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477681" w:rsidP="00FE4942">
                            <w:pPr>
                              <w:ind w:left="-284" w:firstLine="284"/>
                              <w:jc w:val="center"/>
                              <w:rPr>
                                <w:b/>
                                <w:sz w:val="48"/>
                                <w:szCs w:val="48"/>
                              </w:rPr>
                            </w:pPr>
                            <w:r>
                              <w:rPr>
                                <w:b/>
                                <w:sz w:val="48"/>
                                <w:szCs w:val="48"/>
                              </w:rPr>
                              <w:t>FUNDRAISING</w:t>
                            </w:r>
                            <w:r w:rsidR="00F84BD1">
                              <w:rPr>
                                <w:b/>
                                <w:sz w:val="48"/>
                                <w:szCs w:val="48"/>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477681" w:rsidP="00FE4942">
                      <w:pPr>
                        <w:ind w:left="-284" w:firstLine="284"/>
                        <w:jc w:val="center"/>
                        <w:rPr>
                          <w:b/>
                          <w:sz w:val="48"/>
                          <w:szCs w:val="48"/>
                        </w:rPr>
                      </w:pPr>
                      <w:r>
                        <w:rPr>
                          <w:b/>
                          <w:sz w:val="48"/>
                          <w:szCs w:val="48"/>
                        </w:rPr>
                        <w:t>FUNDRAISING</w:t>
                      </w:r>
                      <w:r w:rsidR="00F84BD1">
                        <w:rPr>
                          <w:b/>
                          <w:sz w:val="48"/>
                          <w:szCs w:val="48"/>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A84815" w:rsidRDefault="00A84815" w:rsidP="00A84815">
      <w:pPr>
        <w:rPr>
          <w:rFonts w:ascii="Arial" w:hAnsi="Arial" w:cs="Arial"/>
          <w:b/>
        </w:rPr>
      </w:pPr>
    </w:p>
    <w:p w:rsidR="00477681" w:rsidRPr="00886B8B" w:rsidRDefault="00477681" w:rsidP="00477681">
      <w:pPr>
        <w:spacing w:before="40" w:line="22" w:lineRule="atLeast"/>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Purpose</w:t>
      </w:r>
    </w:p>
    <w:p w:rsidR="00477681" w:rsidRPr="005E4FB2" w:rsidRDefault="00477681" w:rsidP="00477681">
      <w:pPr>
        <w:spacing w:before="40" w:line="22" w:lineRule="atLeast"/>
        <w:jc w:val="both"/>
      </w:pPr>
      <w:r>
        <w:t xml:space="preserve">To provide parents/carers and other members of our school community with an overview of </w:t>
      </w:r>
      <w:r>
        <w:t>Karingal Heights Primary School’s</w:t>
      </w:r>
      <w:r>
        <w:t xml:space="preserve"> approach to fundraising. </w:t>
      </w:r>
    </w:p>
    <w:p w:rsidR="00477681" w:rsidRDefault="00477681" w:rsidP="00477681">
      <w:pPr>
        <w:spacing w:before="40" w:line="22" w:lineRule="atLeast"/>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Policy</w:t>
      </w:r>
    </w:p>
    <w:p w:rsidR="00477681" w:rsidRDefault="00477681" w:rsidP="00477681">
      <w:pPr>
        <w:spacing w:before="40" w:line="22" w:lineRule="atLeast"/>
        <w:jc w:val="both"/>
      </w:pPr>
      <w:r w:rsidRPr="00477681">
        <w:t xml:space="preserve">Fundraising is an important way for </w:t>
      </w:r>
      <w:r w:rsidRPr="00477681">
        <w:t>Karingal Heights Primary School</w:t>
      </w:r>
      <w:r w:rsidRPr="00477681">
        <w:t xml:space="preserve"> to raise money so that it can deliver additional </w:t>
      </w:r>
      <w:r w:rsidRPr="00477681">
        <w:t xml:space="preserve">learning opportunities and assist in the </w:t>
      </w:r>
      <w:r w:rsidRPr="00477681">
        <w:t>improve</w:t>
      </w:r>
      <w:r w:rsidRPr="00477681">
        <w:t>ment of</w:t>
      </w:r>
      <w:r w:rsidRPr="00477681">
        <w:t xml:space="preserve"> school amenities</w:t>
      </w:r>
      <w:r w:rsidRPr="00477681">
        <w:t>.</w:t>
      </w:r>
    </w:p>
    <w:p w:rsidR="00477681" w:rsidRDefault="00477681" w:rsidP="00477681">
      <w:pPr>
        <w:spacing w:before="40" w:line="22" w:lineRule="atLeast"/>
        <w:jc w:val="both"/>
      </w:pPr>
      <w:r>
        <w:t xml:space="preserve">School staff, members of the school community or </w:t>
      </w:r>
      <w:r>
        <w:t xml:space="preserve">the Fundraising subcommittee of the School Council </w:t>
      </w:r>
      <w:r>
        <w:t xml:space="preserve">may want to undertake fundraising activities for </w:t>
      </w:r>
      <w:r>
        <w:t xml:space="preserve">Karingal Heights Primary School. </w:t>
      </w:r>
      <w:r>
        <w:t xml:space="preserve"> </w:t>
      </w:r>
    </w:p>
    <w:p w:rsidR="00477681" w:rsidRDefault="00477681" w:rsidP="00477681">
      <w:pPr>
        <w:spacing w:before="40" w:line="22" w:lineRule="atLeast"/>
        <w:jc w:val="both"/>
      </w:pPr>
      <w:r>
        <w:t>Karingal Heights Primary School</w:t>
      </w:r>
      <w:r>
        <w:t xml:space="preserve"> </w:t>
      </w:r>
      <w:r w:rsidRPr="00477681">
        <w:t>encourages all members of our school community to be involved in fundraising initiatives and school council welcomes all proposals for fundraising.</w:t>
      </w:r>
      <w:r>
        <w:t xml:space="preserve"> </w:t>
      </w:r>
    </w:p>
    <w:p w:rsidR="00477681" w:rsidRDefault="00477681" w:rsidP="00477681">
      <w:pPr>
        <w:spacing w:before="40" w:line="22" w:lineRule="atLeast"/>
        <w:jc w:val="both"/>
      </w:pPr>
      <w:r>
        <w:t xml:space="preserve">Fundraising is a function of the school council and council must approve all fundraising events or activities on behalf of our school. </w:t>
      </w:r>
    </w:p>
    <w:p w:rsidR="00477681" w:rsidRDefault="00477681" w:rsidP="00477681">
      <w:pPr>
        <w:spacing w:before="40" w:line="22" w:lineRule="atLeast"/>
        <w:jc w:val="both"/>
      </w:pPr>
      <w:r>
        <w:t>At the beginning of each school year, the school council will approve any fundraising events or activities for the upcoming year. If it is necessary during the year, the school council may approve additional fundraising events or activities.</w:t>
      </w:r>
    </w:p>
    <w:p w:rsidR="00477681" w:rsidRDefault="00477681" w:rsidP="00477681">
      <w:pPr>
        <w:spacing w:before="40" w:line="22" w:lineRule="atLeast"/>
        <w:jc w:val="both"/>
      </w:pPr>
      <w:r>
        <w:t xml:space="preserve">In deciding whether or not to approve particular fundraising events or activities, the school council will act in accordance with legal requirements, any relevant Department of Education and Training policy or guideline, and the Department’s </w:t>
      </w:r>
      <w:r w:rsidRPr="00096146">
        <w:rPr>
          <w:i/>
        </w:rPr>
        <w:t>Finance Manual for Victorian Government Schools</w:t>
      </w:r>
      <w:r>
        <w:t xml:space="preserve">. </w:t>
      </w:r>
    </w:p>
    <w:p w:rsidR="00477681" w:rsidRDefault="00477681" w:rsidP="00477681">
      <w:pPr>
        <w:spacing w:before="40" w:line="22" w:lineRule="atLeast"/>
        <w:jc w:val="both"/>
      </w:pPr>
      <w:r>
        <w:t xml:space="preserve">All money raised through fundraising, unless legally otherwise provided for, will be held on trust by the school council for the general or particular purpose for which it was raised.  </w:t>
      </w:r>
    </w:p>
    <w:p w:rsidR="00477681" w:rsidRPr="00477681" w:rsidRDefault="00477681" w:rsidP="00477681">
      <w:pPr>
        <w:spacing w:before="40" w:line="22" w:lineRule="atLeast"/>
        <w:jc w:val="both"/>
        <w:outlineLvl w:val="2"/>
        <w:rPr>
          <w:b/>
        </w:rPr>
      </w:pPr>
      <w:r w:rsidRPr="00477681">
        <w:rPr>
          <w:b/>
        </w:rPr>
        <w:t>Fundraising for Charitable Causes</w:t>
      </w:r>
    </w:p>
    <w:p w:rsidR="00477681" w:rsidRPr="00477681" w:rsidRDefault="00477681" w:rsidP="00477681">
      <w:pPr>
        <w:spacing w:before="40" w:line="22" w:lineRule="atLeast"/>
        <w:jc w:val="both"/>
      </w:pPr>
      <w:r>
        <w:t>Karingal Heights Primary School</w:t>
      </w:r>
      <w:r w:rsidRPr="00477681">
        <w:t>, through the school council, may also decide to fundraise for charitable causes. In deciding whether or not to fundraise for a particular charitable cause, school council may:</w:t>
      </w:r>
    </w:p>
    <w:p w:rsidR="00477681" w:rsidRPr="00477681" w:rsidRDefault="00477681" w:rsidP="00477681">
      <w:pPr>
        <w:pStyle w:val="ListParagraph"/>
        <w:numPr>
          <w:ilvl w:val="0"/>
          <w:numId w:val="22"/>
        </w:numPr>
        <w:spacing w:before="40" w:after="160" w:line="22" w:lineRule="atLeast"/>
        <w:jc w:val="both"/>
      </w:pPr>
      <w:r w:rsidRPr="00477681">
        <w:t>Consider whether the methods used to raise funds for any specific charitable appeal are appropriate</w:t>
      </w:r>
    </w:p>
    <w:p w:rsidR="00477681" w:rsidRPr="00477681" w:rsidRDefault="00477681" w:rsidP="00477681">
      <w:pPr>
        <w:pStyle w:val="ListParagraph"/>
        <w:numPr>
          <w:ilvl w:val="0"/>
          <w:numId w:val="22"/>
        </w:numPr>
        <w:spacing w:before="40" w:after="160" w:line="22" w:lineRule="atLeast"/>
        <w:jc w:val="both"/>
      </w:pPr>
      <w:r w:rsidRPr="00477681">
        <w:t>Seek written advice from organisations promoting fundraising activities on the percentage of funds raised that are directed to the named charity</w:t>
      </w:r>
    </w:p>
    <w:p w:rsidR="00477681" w:rsidRPr="00786174" w:rsidRDefault="00477681" w:rsidP="00477681">
      <w:pPr>
        <w:spacing w:before="40" w:line="22" w:lineRule="atLeast"/>
        <w:jc w:val="both"/>
        <w:outlineLvl w:val="1"/>
        <w:rPr>
          <w:rFonts w:asciiTheme="majorHAnsi" w:eastAsiaTheme="majorEastAsia" w:hAnsiTheme="majorHAnsi" w:cstheme="majorBidi"/>
          <w:b/>
          <w:caps/>
          <w:color w:val="4F81BD" w:themeColor="accent1"/>
          <w:sz w:val="26"/>
          <w:szCs w:val="26"/>
        </w:rPr>
      </w:pPr>
      <w:r w:rsidRPr="00786174">
        <w:rPr>
          <w:rFonts w:asciiTheme="majorHAnsi" w:eastAsiaTheme="majorEastAsia" w:hAnsiTheme="majorHAnsi" w:cstheme="majorBidi"/>
          <w:b/>
          <w:caps/>
          <w:color w:val="4F81BD" w:themeColor="accent1"/>
          <w:sz w:val="26"/>
          <w:szCs w:val="26"/>
        </w:rPr>
        <w:t>Further information and resources</w:t>
      </w:r>
    </w:p>
    <w:p w:rsidR="00477681" w:rsidRPr="00E1672B" w:rsidRDefault="00477681" w:rsidP="00477681">
      <w:pPr>
        <w:pStyle w:val="ListParagraph"/>
        <w:numPr>
          <w:ilvl w:val="0"/>
          <w:numId w:val="21"/>
        </w:numPr>
        <w:spacing w:before="40" w:after="160" w:line="22" w:lineRule="atLeast"/>
        <w:jc w:val="both"/>
        <w:rPr>
          <w:rStyle w:val="Hyperlink"/>
        </w:rPr>
      </w:pPr>
      <w:r>
        <w:t xml:space="preserve">School Policy and Advisory Guide: </w:t>
      </w:r>
      <w:r>
        <w:fldChar w:fldCharType="begin"/>
      </w:r>
      <w:r>
        <w:instrText xml:space="preserve"> HYPERLINK "http://www.education.vic.gov.au/school/principals/spag/finance/Pages/generatedfunding.aspx" </w:instrText>
      </w:r>
      <w:r>
        <w:fldChar w:fldCharType="separate"/>
      </w:r>
      <w:r w:rsidRPr="00E1672B">
        <w:rPr>
          <w:rStyle w:val="Hyperlink"/>
        </w:rPr>
        <w:t>School Generated Funding</w:t>
      </w:r>
    </w:p>
    <w:p w:rsidR="00477681" w:rsidRPr="00DF47F8" w:rsidRDefault="00477681" w:rsidP="00477681">
      <w:pPr>
        <w:pStyle w:val="ListParagraph"/>
        <w:numPr>
          <w:ilvl w:val="0"/>
          <w:numId w:val="21"/>
        </w:numPr>
        <w:spacing w:before="40" w:after="160" w:line="22" w:lineRule="atLeast"/>
        <w:jc w:val="both"/>
        <w:rPr>
          <w:rStyle w:val="Hyperlink"/>
        </w:rPr>
      </w:pPr>
      <w:r>
        <w:fldChar w:fldCharType="end"/>
      </w:r>
      <w:hyperlink r:id="rId8" w:anchor="link63" w:history="1">
        <w:r w:rsidRPr="00096146">
          <w:rPr>
            <w:rStyle w:val="Hyperlink"/>
          </w:rPr>
          <w:t>Finance Manual for Victorian Government Schools</w:t>
        </w:r>
      </w:hyperlink>
    </w:p>
    <w:p w:rsidR="00477681" w:rsidRPr="00113981" w:rsidRDefault="00477681" w:rsidP="00477681">
      <w:pPr>
        <w:pStyle w:val="ListParagraph"/>
        <w:numPr>
          <w:ilvl w:val="0"/>
          <w:numId w:val="21"/>
        </w:numPr>
        <w:spacing w:before="40" w:after="160" w:line="22" w:lineRule="atLeast"/>
        <w:jc w:val="both"/>
        <w:rPr>
          <w:rStyle w:val="Hyperlink"/>
        </w:rPr>
      </w:pPr>
      <w:hyperlink r:id="rId9" w:history="1">
        <w:r w:rsidRPr="00DF47F8">
          <w:rPr>
            <w:rStyle w:val="Hyperlink"/>
          </w:rPr>
          <w:t>Fundraising Act 1998</w:t>
        </w:r>
      </w:hyperlink>
    </w:p>
    <w:p w:rsidR="00477681" w:rsidRPr="00113981" w:rsidRDefault="00477681" w:rsidP="00477681">
      <w:pPr>
        <w:pStyle w:val="ListParagraph"/>
        <w:numPr>
          <w:ilvl w:val="0"/>
          <w:numId w:val="21"/>
        </w:numPr>
        <w:spacing w:before="40" w:after="160" w:line="22" w:lineRule="atLeast"/>
        <w:jc w:val="both"/>
        <w:rPr>
          <w:rStyle w:val="Hyperlink"/>
        </w:rPr>
      </w:pPr>
      <w:hyperlink r:id="rId10" w:history="1">
        <w:r>
          <w:rPr>
            <w:rStyle w:val="Hyperlink"/>
            <w:lang w:eastAsia="en-AU"/>
          </w:rPr>
          <w:t>School Financial Guidelines</w:t>
        </w:r>
      </w:hyperlink>
    </w:p>
    <w:p w:rsidR="00477681" w:rsidRPr="00113981" w:rsidRDefault="00477681" w:rsidP="00477681">
      <w:pPr>
        <w:pStyle w:val="ListParagraph"/>
        <w:numPr>
          <w:ilvl w:val="1"/>
          <w:numId w:val="21"/>
        </w:numPr>
        <w:spacing w:before="40" w:after="160" w:line="22" w:lineRule="atLeast"/>
        <w:jc w:val="both"/>
      </w:pPr>
      <w:r w:rsidRPr="00113981">
        <w:rPr>
          <w:i/>
          <w:lang w:eastAsia="en-AU"/>
        </w:rPr>
        <w:t>Internal Controls for Victorian Government Schools</w:t>
      </w:r>
    </w:p>
    <w:p w:rsidR="00477681" w:rsidRPr="00113981" w:rsidRDefault="00477681" w:rsidP="00477681">
      <w:pPr>
        <w:pStyle w:val="ListParagraph"/>
        <w:numPr>
          <w:ilvl w:val="1"/>
          <w:numId w:val="21"/>
        </w:numPr>
        <w:spacing w:before="40" w:after="160" w:line="22" w:lineRule="atLeast"/>
        <w:jc w:val="both"/>
      </w:pPr>
      <w:r w:rsidRPr="00113981">
        <w:rPr>
          <w:i/>
          <w:lang w:eastAsia="en-AU"/>
        </w:rPr>
        <w:t>Cash handling Resources</w:t>
      </w:r>
    </w:p>
    <w:p w:rsidR="00477681" w:rsidRDefault="00477681" w:rsidP="00477681">
      <w:pPr>
        <w:pStyle w:val="ListParagraph"/>
        <w:numPr>
          <w:ilvl w:val="2"/>
          <w:numId w:val="21"/>
        </w:numPr>
        <w:spacing w:before="40" w:after="160" w:line="22" w:lineRule="atLeast"/>
        <w:jc w:val="both"/>
      </w:pPr>
      <w:r w:rsidRPr="00B718F0">
        <w:rPr>
          <w:lang w:eastAsia="en-AU"/>
        </w:rPr>
        <w:lastRenderedPageBreak/>
        <w:t>Cash Handling Best Practice Controls</w:t>
      </w:r>
    </w:p>
    <w:p w:rsidR="00477681" w:rsidRDefault="00477681" w:rsidP="00477681">
      <w:pPr>
        <w:pStyle w:val="ListParagraph"/>
        <w:numPr>
          <w:ilvl w:val="2"/>
          <w:numId w:val="21"/>
        </w:numPr>
        <w:spacing w:before="40" w:after="160" w:line="22" w:lineRule="atLeast"/>
        <w:jc w:val="both"/>
      </w:pPr>
      <w:r w:rsidRPr="00B718F0">
        <w:rPr>
          <w:lang w:eastAsia="en-AU"/>
        </w:rPr>
        <w:t>Cash Handling Authorised Form Fundraising Collection</w:t>
      </w:r>
    </w:p>
    <w:p w:rsidR="00477681" w:rsidRDefault="00477681" w:rsidP="00477681">
      <w:pPr>
        <w:pStyle w:val="ListParagraph"/>
        <w:numPr>
          <w:ilvl w:val="2"/>
          <w:numId w:val="21"/>
        </w:numPr>
        <w:spacing w:before="40" w:after="160" w:line="22" w:lineRule="atLeast"/>
        <w:jc w:val="both"/>
      </w:pPr>
      <w:r w:rsidRPr="00B718F0">
        <w:rPr>
          <w:lang w:eastAsia="en-AU"/>
        </w:rPr>
        <w:t>Cash Handling Authorised Form Ticket Sales Not at Office</w:t>
      </w:r>
    </w:p>
    <w:p w:rsidR="00477681" w:rsidRPr="00B718F0" w:rsidRDefault="00477681" w:rsidP="00477681">
      <w:pPr>
        <w:pStyle w:val="ListParagraph"/>
        <w:numPr>
          <w:ilvl w:val="2"/>
          <w:numId w:val="21"/>
        </w:numPr>
        <w:spacing w:before="40" w:after="160" w:line="22" w:lineRule="atLeast"/>
        <w:jc w:val="both"/>
      </w:pPr>
      <w:r w:rsidRPr="00B718F0">
        <w:rPr>
          <w:lang w:eastAsia="en-AU"/>
        </w:rPr>
        <w:t>Cash Handling Authorised Form</w:t>
      </w:r>
    </w:p>
    <w:p w:rsidR="00477681" w:rsidRPr="00786174" w:rsidRDefault="00477681" w:rsidP="00477681">
      <w:pPr>
        <w:spacing w:before="40" w:line="22" w:lineRule="atLeast"/>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R</w:t>
      </w:r>
      <w:r w:rsidRPr="00786174">
        <w:rPr>
          <w:rFonts w:asciiTheme="majorHAnsi" w:eastAsiaTheme="majorEastAsia" w:hAnsiTheme="majorHAnsi" w:cstheme="majorBidi"/>
          <w:b/>
          <w:caps/>
          <w:color w:val="4F81BD" w:themeColor="accent1"/>
          <w:sz w:val="26"/>
          <w:szCs w:val="26"/>
        </w:rPr>
        <w:t>eview c</w:t>
      </w:r>
      <w:r>
        <w:rPr>
          <w:rFonts w:asciiTheme="majorHAnsi" w:eastAsiaTheme="majorEastAsia" w:hAnsiTheme="majorHAnsi" w:cstheme="majorBidi"/>
          <w:b/>
          <w:caps/>
          <w:color w:val="4F81BD" w:themeColor="accent1"/>
          <w:sz w:val="26"/>
          <w:szCs w:val="26"/>
        </w:rPr>
        <w:t>ycle</w:t>
      </w:r>
    </w:p>
    <w:p w:rsidR="00477681" w:rsidRPr="002A671C" w:rsidRDefault="00477681" w:rsidP="00477681">
      <w:pPr>
        <w:spacing w:before="40" w:line="22" w:lineRule="atLeast"/>
        <w:jc w:val="both"/>
        <w:rPr>
          <w:rFonts w:cs="Arial"/>
        </w:rPr>
      </w:pPr>
      <w:r w:rsidRPr="002A671C">
        <w:rPr>
          <w:rFonts w:cs="Arial"/>
        </w:rPr>
        <w:t xml:space="preserve">This policy was </w:t>
      </w:r>
      <w:r>
        <w:rPr>
          <w:rFonts w:cs="Arial"/>
        </w:rPr>
        <w:t xml:space="preserve">approved by school council on </w:t>
      </w:r>
      <w:r>
        <w:rPr>
          <w:rFonts w:cs="Arial"/>
        </w:rPr>
        <w:t>17</w:t>
      </w:r>
      <w:r w:rsidRPr="00477681">
        <w:rPr>
          <w:rFonts w:cs="Arial"/>
          <w:vertAlign w:val="superscript"/>
        </w:rPr>
        <w:t>th</w:t>
      </w:r>
      <w:r>
        <w:rPr>
          <w:rFonts w:cs="Arial"/>
        </w:rPr>
        <w:t xml:space="preserve"> October</w:t>
      </w:r>
      <w:r w:rsidRPr="002A671C">
        <w:rPr>
          <w:rFonts w:cs="Arial"/>
        </w:rPr>
        <w:t xml:space="preserve"> and is scheduled for review in </w:t>
      </w:r>
      <w:r>
        <w:rPr>
          <w:rFonts w:cs="Arial"/>
        </w:rPr>
        <w:t>October 2021.</w:t>
      </w:r>
      <w:bookmarkStart w:id="0" w:name="_GoBack"/>
      <w:bookmarkEnd w:id="0"/>
    </w:p>
    <w:p w:rsidR="00A548A9" w:rsidRDefault="00A548A9" w:rsidP="008A2978">
      <w:pPr>
        <w:pStyle w:val="NormalWeb"/>
        <w:rPr>
          <w:rFonts w:asciiTheme="minorHAnsi" w:hAnsiTheme="minorHAnsi"/>
        </w:rPr>
      </w:pPr>
    </w:p>
    <w:p w:rsidR="00A548A9" w:rsidRPr="00A548A9" w:rsidRDefault="00A548A9" w:rsidP="00A548A9">
      <w:pPr>
        <w:rPr>
          <w:lang w:eastAsia="en-AU"/>
        </w:rPr>
      </w:pPr>
    </w:p>
    <w:p w:rsidR="00A548A9" w:rsidRPr="00A548A9" w:rsidRDefault="00A548A9" w:rsidP="00A548A9">
      <w:pPr>
        <w:rPr>
          <w:lang w:eastAsia="en-AU"/>
        </w:rPr>
      </w:pPr>
    </w:p>
    <w:p w:rsidR="00A548A9" w:rsidRDefault="00A548A9" w:rsidP="00A548A9">
      <w:pPr>
        <w:rPr>
          <w:lang w:eastAsia="en-AU"/>
        </w:rPr>
      </w:pPr>
    </w:p>
    <w:p w:rsidR="004922EA" w:rsidRPr="00A548A9" w:rsidRDefault="00A548A9" w:rsidP="00A548A9">
      <w:pPr>
        <w:tabs>
          <w:tab w:val="left" w:pos="5160"/>
        </w:tabs>
        <w:rPr>
          <w:lang w:eastAsia="en-AU"/>
        </w:rPr>
      </w:pPr>
      <w:r>
        <w:rPr>
          <w:lang w:eastAsia="en-AU"/>
        </w:rPr>
        <w:tab/>
      </w:r>
    </w:p>
    <w:sectPr w:rsidR="004922EA" w:rsidRPr="00A548A9" w:rsidSect="00293E67">
      <w:footerReference w:type="default" r:id="rId11"/>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BE7" w:rsidRDefault="00830BE7" w:rsidP="00C44A53">
      <w:pPr>
        <w:spacing w:after="0" w:line="240" w:lineRule="auto"/>
      </w:pPr>
      <w:r>
        <w:separator/>
      </w:r>
    </w:p>
  </w:endnote>
  <w:endnote w:type="continuationSeparator" w:id="0">
    <w:p w:rsidR="00830BE7" w:rsidRDefault="00830BE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53" w:rsidRDefault="00A25D8E">
    <w:pPr>
      <w:pStyle w:val="Footer"/>
    </w:pPr>
    <w:r>
      <w:t>This is an operational policy. It was presented to School Council on 17</w:t>
    </w:r>
    <w:r w:rsidRPr="00A25D8E">
      <w:rPr>
        <w:vertAlign w:val="superscript"/>
      </w:rPr>
      <w:t>th</w:t>
    </w:r>
    <w:r>
      <w:t xml:space="preserve"> October, 2018</w:t>
    </w:r>
  </w:p>
  <w:p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BE7" w:rsidRDefault="00830BE7" w:rsidP="00C44A53">
      <w:pPr>
        <w:spacing w:after="0" w:line="240" w:lineRule="auto"/>
      </w:pPr>
      <w:r>
        <w:separator/>
      </w:r>
    </w:p>
  </w:footnote>
  <w:footnote w:type="continuationSeparator" w:id="0">
    <w:p w:rsidR="00830BE7" w:rsidRDefault="00830BE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FD2F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F6428"/>
    <w:multiLevelType w:val="multilevel"/>
    <w:tmpl w:val="1FDA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A1A3E"/>
    <w:multiLevelType w:val="hybridMultilevel"/>
    <w:tmpl w:val="096A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87057"/>
    <w:multiLevelType w:val="hybridMultilevel"/>
    <w:tmpl w:val="3488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75672"/>
    <w:multiLevelType w:val="hybridMultilevel"/>
    <w:tmpl w:val="4FC4A63C"/>
    <w:lvl w:ilvl="0" w:tplc="0C09000F">
      <w:start w:val="1"/>
      <w:numFmt w:val="decimal"/>
      <w:lvlText w:val="%1."/>
      <w:lvlJc w:val="left"/>
      <w:pPr>
        <w:tabs>
          <w:tab w:val="num" w:pos="2869"/>
        </w:tabs>
        <w:ind w:left="2869" w:hanging="360"/>
      </w:pPr>
      <w:rPr>
        <w:rFonts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C55600"/>
    <w:multiLevelType w:val="hybridMultilevel"/>
    <w:tmpl w:val="28B283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3F6A37"/>
    <w:multiLevelType w:val="hybridMultilevel"/>
    <w:tmpl w:val="329CE19E"/>
    <w:lvl w:ilvl="0" w:tplc="04090001">
      <w:start w:val="1"/>
      <w:numFmt w:val="bullet"/>
      <w:lvlText w:val=""/>
      <w:lvlJc w:val="left"/>
      <w:pPr>
        <w:tabs>
          <w:tab w:val="num" w:pos="2869"/>
        </w:tabs>
        <w:ind w:left="2869"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89585F"/>
    <w:multiLevelType w:val="hybridMultilevel"/>
    <w:tmpl w:val="DD1E71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C970DE"/>
    <w:multiLevelType w:val="hybridMultilevel"/>
    <w:tmpl w:val="66FC5C86"/>
    <w:lvl w:ilvl="0" w:tplc="09984BA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A760A4"/>
    <w:multiLevelType w:val="hybridMultilevel"/>
    <w:tmpl w:val="BA061C62"/>
    <w:lvl w:ilvl="0" w:tplc="4F90A1B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46A38A0"/>
    <w:multiLevelType w:val="hybridMultilevel"/>
    <w:tmpl w:val="D1C8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2C72AC"/>
    <w:multiLevelType w:val="hybridMultilevel"/>
    <w:tmpl w:val="1D50F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387680"/>
    <w:multiLevelType w:val="multilevel"/>
    <w:tmpl w:val="AF76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2B6EAC"/>
    <w:multiLevelType w:val="hybridMultilevel"/>
    <w:tmpl w:val="CF66F88C"/>
    <w:lvl w:ilvl="0" w:tplc="D8D8789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B31CC9"/>
    <w:multiLevelType w:val="multilevel"/>
    <w:tmpl w:val="16E2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4"/>
  </w:num>
  <w:num w:numId="4">
    <w:abstractNumId w:val="13"/>
  </w:num>
  <w:num w:numId="5">
    <w:abstractNumId w:val="8"/>
  </w:num>
  <w:num w:numId="6">
    <w:abstractNumId w:val="7"/>
  </w:num>
  <w:num w:numId="7">
    <w:abstractNumId w:val="19"/>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9"/>
  </w:num>
  <w:num w:numId="10">
    <w:abstractNumId w:val="4"/>
  </w:num>
  <w:num w:numId="11">
    <w:abstractNumId w:val="11"/>
  </w:num>
  <w:num w:numId="12">
    <w:abstractNumId w:val="15"/>
  </w:num>
  <w:num w:numId="13">
    <w:abstractNumId w:val="10"/>
  </w:num>
  <w:num w:numId="14">
    <w:abstractNumId w:val="5"/>
  </w:num>
  <w:num w:numId="15">
    <w:abstractNumId w:val="16"/>
  </w:num>
  <w:num w:numId="16">
    <w:abstractNumId w:val="17"/>
  </w:num>
  <w:num w:numId="17">
    <w:abstractNumId w:val="18"/>
  </w:num>
  <w:num w:numId="18">
    <w:abstractNumId w:val="2"/>
  </w:num>
  <w:num w:numId="19">
    <w:abstractNumId w:val="1"/>
  </w:num>
  <w:num w:numId="20">
    <w:abstractNumId w:val="21"/>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60C0F"/>
    <w:rsid w:val="00094D46"/>
    <w:rsid w:val="000C0A26"/>
    <w:rsid w:val="000F2696"/>
    <w:rsid w:val="00153654"/>
    <w:rsid w:val="002121C8"/>
    <w:rsid w:val="00293E67"/>
    <w:rsid w:val="002D75B6"/>
    <w:rsid w:val="00317EB8"/>
    <w:rsid w:val="00363E42"/>
    <w:rsid w:val="003773C8"/>
    <w:rsid w:val="003D1ACF"/>
    <w:rsid w:val="00475809"/>
    <w:rsid w:val="00477681"/>
    <w:rsid w:val="004922EA"/>
    <w:rsid w:val="004C2DCC"/>
    <w:rsid w:val="00541C77"/>
    <w:rsid w:val="005A0A4C"/>
    <w:rsid w:val="005C4117"/>
    <w:rsid w:val="005E5353"/>
    <w:rsid w:val="00627A21"/>
    <w:rsid w:val="006507E5"/>
    <w:rsid w:val="00653E76"/>
    <w:rsid w:val="006A1915"/>
    <w:rsid w:val="0071382B"/>
    <w:rsid w:val="00730731"/>
    <w:rsid w:val="00830BE7"/>
    <w:rsid w:val="008549BA"/>
    <w:rsid w:val="00886C19"/>
    <w:rsid w:val="008A2978"/>
    <w:rsid w:val="00982EC5"/>
    <w:rsid w:val="009F7C27"/>
    <w:rsid w:val="00A15AEB"/>
    <w:rsid w:val="00A25D8E"/>
    <w:rsid w:val="00A548A9"/>
    <w:rsid w:val="00A84815"/>
    <w:rsid w:val="00A84CB9"/>
    <w:rsid w:val="00AA1A94"/>
    <w:rsid w:val="00AC3913"/>
    <w:rsid w:val="00AD4FF3"/>
    <w:rsid w:val="00B63CD1"/>
    <w:rsid w:val="00BF6FAF"/>
    <w:rsid w:val="00C44A53"/>
    <w:rsid w:val="00C647B7"/>
    <w:rsid w:val="00C85A9F"/>
    <w:rsid w:val="00D23D0C"/>
    <w:rsid w:val="00D908B4"/>
    <w:rsid w:val="00DD279A"/>
    <w:rsid w:val="00E31492"/>
    <w:rsid w:val="00E83E10"/>
    <w:rsid w:val="00EC737B"/>
    <w:rsid w:val="00F84BD1"/>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BA78C"/>
  <w15:docId w15:val="{002853B6-7571-4C11-B923-9E915D6F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paragraph" w:styleId="NormalWeb">
    <w:name w:val="Normal (Web)"/>
    <w:basedOn w:val="Normal"/>
    <w:uiPriority w:val="99"/>
    <w:unhideWhenUsed/>
    <w:rsid w:val="008A297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5143">
      <w:bodyDiv w:val="1"/>
      <w:marLeft w:val="0"/>
      <w:marRight w:val="0"/>
      <w:marTop w:val="0"/>
      <w:marBottom w:val="0"/>
      <w:divBdr>
        <w:top w:val="none" w:sz="0" w:space="0" w:color="auto"/>
        <w:left w:val="none" w:sz="0" w:space="0" w:color="auto"/>
        <w:bottom w:val="none" w:sz="0" w:space="0" w:color="auto"/>
        <w:right w:val="none" w:sz="0" w:space="0" w:color="auto"/>
      </w:divBdr>
    </w:div>
    <w:div w:id="260644807">
      <w:bodyDiv w:val="1"/>
      <w:marLeft w:val="0"/>
      <w:marRight w:val="0"/>
      <w:marTop w:val="0"/>
      <w:marBottom w:val="0"/>
      <w:divBdr>
        <w:top w:val="none" w:sz="0" w:space="0" w:color="auto"/>
        <w:left w:val="none" w:sz="0" w:space="0" w:color="auto"/>
        <w:bottom w:val="none" w:sz="0" w:space="0" w:color="auto"/>
        <w:right w:val="none" w:sz="0" w:space="0" w:color="auto"/>
      </w:divBdr>
      <w:divsChild>
        <w:div w:id="1990597544">
          <w:marLeft w:val="0"/>
          <w:marRight w:val="0"/>
          <w:marTop w:val="0"/>
          <w:marBottom w:val="0"/>
          <w:divBdr>
            <w:top w:val="none" w:sz="0" w:space="0" w:color="auto"/>
            <w:left w:val="none" w:sz="0" w:space="0" w:color="auto"/>
            <w:bottom w:val="none" w:sz="0" w:space="0" w:color="auto"/>
            <w:right w:val="none" w:sz="0" w:space="0" w:color="auto"/>
          </w:divBdr>
          <w:divsChild>
            <w:div w:id="1920287104">
              <w:marLeft w:val="0"/>
              <w:marRight w:val="0"/>
              <w:marTop w:val="0"/>
              <w:marBottom w:val="0"/>
              <w:divBdr>
                <w:top w:val="none" w:sz="0" w:space="0" w:color="auto"/>
                <w:left w:val="none" w:sz="0" w:space="0" w:color="auto"/>
                <w:bottom w:val="none" w:sz="0" w:space="0" w:color="auto"/>
                <w:right w:val="none" w:sz="0" w:space="0" w:color="auto"/>
              </w:divBdr>
              <w:divsChild>
                <w:div w:id="563830033">
                  <w:marLeft w:val="0"/>
                  <w:marRight w:val="0"/>
                  <w:marTop w:val="0"/>
                  <w:marBottom w:val="0"/>
                  <w:divBdr>
                    <w:top w:val="none" w:sz="0" w:space="0" w:color="auto"/>
                    <w:left w:val="none" w:sz="0" w:space="0" w:color="auto"/>
                    <w:bottom w:val="none" w:sz="0" w:space="0" w:color="auto"/>
                    <w:right w:val="none" w:sz="0" w:space="0" w:color="auto"/>
                  </w:divBdr>
                  <w:divsChild>
                    <w:div w:id="1635057958">
                      <w:marLeft w:val="0"/>
                      <w:marRight w:val="0"/>
                      <w:marTop w:val="0"/>
                      <w:marBottom w:val="0"/>
                      <w:divBdr>
                        <w:top w:val="none" w:sz="0" w:space="0" w:color="auto"/>
                        <w:left w:val="none" w:sz="0" w:space="0" w:color="auto"/>
                        <w:bottom w:val="none" w:sz="0" w:space="0" w:color="auto"/>
                        <w:right w:val="none" w:sz="0" w:space="0" w:color="auto"/>
                      </w:divBdr>
                      <w:divsChild>
                        <w:div w:id="882909702">
                          <w:marLeft w:val="0"/>
                          <w:marRight w:val="0"/>
                          <w:marTop w:val="0"/>
                          <w:marBottom w:val="0"/>
                          <w:divBdr>
                            <w:top w:val="none" w:sz="0" w:space="0" w:color="auto"/>
                            <w:left w:val="none" w:sz="0" w:space="0" w:color="auto"/>
                            <w:bottom w:val="none" w:sz="0" w:space="0" w:color="auto"/>
                            <w:right w:val="none" w:sz="0" w:space="0" w:color="auto"/>
                          </w:divBdr>
                          <w:divsChild>
                            <w:div w:id="571543374">
                              <w:marLeft w:val="0"/>
                              <w:marRight w:val="0"/>
                              <w:marTop w:val="0"/>
                              <w:marBottom w:val="0"/>
                              <w:divBdr>
                                <w:top w:val="none" w:sz="0" w:space="0" w:color="auto"/>
                                <w:left w:val="none" w:sz="0" w:space="0" w:color="auto"/>
                                <w:bottom w:val="none" w:sz="0" w:space="0" w:color="auto"/>
                                <w:right w:val="none" w:sz="0" w:space="0" w:color="auto"/>
                              </w:divBdr>
                              <w:divsChild>
                                <w:div w:id="1756585931">
                                  <w:marLeft w:val="0"/>
                                  <w:marRight w:val="0"/>
                                  <w:marTop w:val="0"/>
                                  <w:marBottom w:val="0"/>
                                  <w:divBdr>
                                    <w:top w:val="none" w:sz="0" w:space="0" w:color="auto"/>
                                    <w:left w:val="none" w:sz="0" w:space="0" w:color="auto"/>
                                    <w:bottom w:val="none" w:sz="0" w:space="0" w:color="auto"/>
                                    <w:right w:val="none" w:sz="0" w:space="0" w:color="auto"/>
                                  </w:divBdr>
                                  <w:divsChild>
                                    <w:div w:id="1764453676">
                                      <w:marLeft w:val="0"/>
                                      <w:marRight w:val="0"/>
                                      <w:marTop w:val="0"/>
                                      <w:marBottom w:val="0"/>
                                      <w:divBdr>
                                        <w:top w:val="none" w:sz="0" w:space="0" w:color="auto"/>
                                        <w:left w:val="none" w:sz="0" w:space="0" w:color="auto"/>
                                        <w:bottom w:val="none" w:sz="0" w:space="0" w:color="auto"/>
                                        <w:right w:val="none" w:sz="0" w:space="0" w:color="auto"/>
                                      </w:divBdr>
                                      <w:divsChild>
                                        <w:div w:id="8829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50795">
      <w:bodyDiv w:val="1"/>
      <w:marLeft w:val="0"/>
      <w:marRight w:val="0"/>
      <w:marTop w:val="0"/>
      <w:marBottom w:val="0"/>
      <w:divBdr>
        <w:top w:val="none" w:sz="0" w:space="0" w:color="auto"/>
        <w:left w:val="none" w:sz="0" w:space="0" w:color="auto"/>
        <w:bottom w:val="none" w:sz="0" w:space="0" w:color="auto"/>
        <w:right w:val="none" w:sz="0" w:space="0" w:color="auto"/>
      </w:divBdr>
      <w:divsChild>
        <w:div w:id="1176966079">
          <w:marLeft w:val="0"/>
          <w:marRight w:val="0"/>
          <w:marTop w:val="0"/>
          <w:marBottom w:val="0"/>
          <w:divBdr>
            <w:top w:val="none" w:sz="0" w:space="0" w:color="auto"/>
            <w:left w:val="none" w:sz="0" w:space="0" w:color="auto"/>
            <w:bottom w:val="none" w:sz="0" w:space="0" w:color="auto"/>
            <w:right w:val="none" w:sz="0" w:space="0" w:color="auto"/>
          </w:divBdr>
          <w:divsChild>
            <w:div w:id="1892767398">
              <w:marLeft w:val="0"/>
              <w:marRight w:val="0"/>
              <w:marTop w:val="0"/>
              <w:marBottom w:val="0"/>
              <w:divBdr>
                <w:top w:val="none" w:sz="0" w:space="0" w:color="auto"/>
                <w:left w:val="none" w:sz="0" w:space="0" w:color="auto"/>
                <w:bottom w:val="none" w:sz="0" w:space="0" w:color="auto"/>
                <w:right w:val="none" w:sz="0" w:space="0" w:color="auto"/>
              </w:divBdr>
              <w:divsChild>
                <w:div w:id="1318344096">
                  <w:marLeft w:val="0"/>
                  <w:marRight w:val="0"/>
                  <w:marTop w:val="0"/>
                  <w:marBottom w:val="0"/>
                  <w:divBdr>
                    <w:top w:val="none" w:sz="0" w:space="0" w:color="auto"/>
                    <w:left w:val="none" w:sz="0" w:space="0" w:color="auto"/>
                    <w:bottom w:val="none" w:sz="0" w:space="0" w:color="auto"/>
                    <w:right w:val="none" w:sz="0" w:space="0" w:color="auto"/>
                  </w:divBdr>
                  <w:divsChild>
                    <w:div w:id="1046872883">
                      <w:marLeft w:val="0"/>
                      <w:marRight w:val="0"/>
                      <w:marTop w:val="0"/>
                      <w:marBottom w:val="0"/>
                      <w:divBdr>
                        <w:top w:val="none" w:sz="0" w:space="0" w:color="auto"/>
                        <w:left w:val="none" w:sz="0" w:space="0" w:color="auto"/>
                        <w:bottom w:val="none" w:sz="0" w:space="0" w:color="auto"/>
                        <w:right w:val="none" w:sz="0" w:space="0" w:color="auto"/>
                      </w:divBdr>
                      <w:divsChild>
                        <w:div w:id="501089886">
                          <w:marLeft w:val="0"/>
                          <w:marRight w:val="0"/>
                          <w:marTop w:val="0"/>
                          <w:marBottom w:val="0"/>
                          <w:divBdr>
                            <w:top w:val="none" w:sz="0" w:space="0" w:color="auto"/>
                            <w:left w:val="none" w:sz="0" w:space="0" w:color="auto"/>
                            <w:bottom w:val="none" w:sz="0" w:space="0" w:color="auto"/>
                            <w:right w:val="none" w:sz="0" w:space="0" w:color="auto"/>
                          </w:divBdr>
                          <w:divsChild>
                            <w:div w:id="234434604">
                              <w:marLeft w:val="0"/>
                              <w:marRight w:val="0"/>
                              <w:marTop w:val="0"/>
                              <w:marBottom w:val="0"/>
                              <w:divBdr>
                                <w:top w:val="none" w:sz="0" w:space="0" w:color="auto"/>
                                <w:left w:val="none" w:sz="0" w:space="0" w:color="auto"/>
                                <w:bottom w:val="none" w:sz="0" w:space="0" w:color="auto"/>
                                <w:right w:val="none" w:sz="0" w:space="0" w:color="auto"/>
                              </w:divBdr>
                              <w:divsChild>
                                <w:div w:id="234245122">
                                  <w:marLeft w:val="0"/>
                                  <w:marRight w:val="0"/>
                                  <w:marTop w:val="0"/>
                                  <w:marBottom w:val="0"/>
                                  <w:divBdr>
                                    <w:top w:val="none" w:sz="0" w:space="0" w:color="auto"/>
                                    <w:left w:val="none" w:sz="0" w:space="0" w:color="auto"/>
                                    <w:bottom w:val="none" w:sz="0" w:space="0" w:color="auto"/>
                                    <w:right w:val="none" w:sz="0" w:space="0" w:color="auto"/>
                                  </w:divBdr>
                                  <w:divsChild>
                                    <w:div w:id="1667586828">
                                      <w:marLeft w:val="0"/>
                                      <w:marRight w:val="0"/>
                                      <w:marTop w:val="0"/>
                                      <w:marBottom w:val="0"/>
                                      <w:divBdr>
                                        <w:top w:val="none" w:sz="0" w:space="0" w:color="auto"/>
                                        <w:left w:val="none" w:sz="0" w:space="0" w:color="auto"/>
                                        <w:bottom w:val="none" w:sz="0" w:space="0" w:color="auto"/>
                                        <w:right w:val="none" w:sz="0" w:space="0" w:color="auto"/>
                                      </w:divBdr>
                                      <w:divsChild>
                                        <w:div w:id="37777078">
                                          <w:marLeft w:val="0"/>
                                          <w:marRight w:val="0"/>
                                          <w:marTop w:val="0"/>
                                          <w:marBottom w:val="0"/>
                                          <w:divBdr>
                                            <w:top w:val="none" w:sz="0" w:space="0" w:color="auto"/>
                                            <w:left w:val="none" w:sz="0" w:space="0" w:color="auto"/>
                                            <w:bottom w:val="none" w:sz="0" w:space="0" w:color="auto"/>
                                            <w:right w:val="none" w:sz="0" w:space="0" w:color="auto"/>
                                          </w:divBdr>
                                          <w:divsChild>
                                            <w:div w:id="1642614980">
                                              <w:marLeft w:val="0"/>
                                              <w:marRight w:val="0"/>
                                              <w:marTop w:val="0"/>
                                              <w:marBottom w:val="0"/>
                                              <w:divBdr>
                                                <w:top w:val="none" w:sz="0" w:space="0" w:color="auto"/>
                                                <w:left w:val="none" w:sz="0" w:space="0" w:color="auto"/>
                                                <w:bottom w:val="none" w:sz="0" w:space="0" w:color="auto"/>
                                                <w:right w:val="none" w:sz="0" w:space="0" w:color="auto"/>
                                              </w:divBdr>
                                              <w:divsChild>
                                                <w:div w:id="423840922">
                                                  <w:marLeft w:val="0"/>
                                                  <w:marRight w:val="0"/>
                                                  <w:marTop w:val="0"/>
                                                  <w:marBottom w:val="0"/>
                                                  <w:divBdr>
                                                    <w:top w:val="none" w:sz="0" w:space="0" w:color="auto"/>
                                                    <w:left w:val="none" w:sz="0" w:space="0" w:color="auto"/>
                                                    <w:bottom w:val="none" w:sz="0" w:space="0" w:color="auto"/>
                                                    <w:right w:val="none" w:sz="0" w:space="0" w:color="auto"/>
                                                  </w:divBdr>
                                                  <w:divsChild>
                                                    <w:div w:id="2064059503">
                                                      <w:marLeft w:val="0"/>
                                                      <w:marRight w:val="0"/>
                                                      <w:marTop w:val="0"/>
                                                      <w:marBottom w:val="0"/>
                                                      <w:divBdr>
                                                        <w:top w:val="none" w:sz="0" w:space="0" w:color="auto"/>
                                                        <w:left w:val="none" w:sz="0" w:space="0" w:color="auto"/>
                                                        <w:bottom w:val="none" w:sz="0" w:space="0" w:color="auto"/>
                                                        <w:right w:val="none" w:sz="0" w:space="0" w:color="auto"/>
                                                      </w:divBdr>
                                                      <w:divsChild>
                                                        <w:div w:id="738597022">
                                                          <w:marLeft w:val="0"/>
                                                          <w:marRight w:val="0"/>
                                                          <w:marTop w:val="0"/>
                                                          <w:marBottom w:val="0"/>
                                                          <w:divBdr>
                                                            <w:top w:val="none" w:sz="0" w:space="0" w:color="auto"/>
                                                            <w:left w:val="none" w:sz="0" w:space="0" w:color="auto"/>
                                                            <w:bottom w:val="none" w:sz="0" w:space="0" w:color="auto"/>
                                                            <w:right w:val="none" w:sz="0" w:space="0" w:color="auto"/>
                                                          </w:divBdr>
                                                          <w:divsChild>
                                                            <w:div w:id="101612160">
                                                              <w:marLeft w:val="0"/>
                                                              <w:marRight w:val="0"/>
                                                              <w:marTop w:val="0"/>
                                                              <w:marBottom w:val="0"/>
                                                              <w:divBdr>
                                                                <w:top w:val="none" w:sz="0" w:space="0" w:color="auto"/>
                                                                <w:left w:val="none" w:sz="0" w:space="0" w:color="auto"/>
                                                                <w:bottom w:val="none" w:sz="0" w:space="0" w:color="auto"/>
                                                                <w:right w:val="none" w:sz="0" w:space="0" w:color="auto"/>
                                                              </w:divBdr>
                                                              <w:divsChild>
                                                                <w:div w:id="744646356">
                                                                  <w:marLeft w:val="0"/>
                                                                  <w:marRight w:val="0"/>
                                                                  <w:marTop w:val="0"/>
                                                                  <w:marBottom w:val="0"/>
                                                                  <w:divBdr>
                                                                    <w:top w:val="none" w:sz="0" w:space="0" w:color="auto"/>
                                                                    <w:left w:val="none" w:sz="0" w:space="0" w:color="auto"/>
                                                                    <w:bottom w:val="none" w:sz="0" w:space="0" w:color="auto"/>
                                                                    <w:right w:val="none" w:sz="0" w:space="0" w:color="auto"/>
                                                                  </w:divBdr>
                                                                  <w:divsChild>
                                                                    <w:div w:id="183057904">
                                                                      <w:marLeft w:val="0"/>
                                                                      <w:marRight w:val="0"/>
                                                                      <w:marTop w:val="0"/>
                                                                      <w:marBottom w:val="0"/>
                                                                      <w:divBdr>
                                                                        <w:top w:val="none" w:sz="0" w:space="0" w:color="auto"/>
                                                                        <w:left w:val="none" w:sz="0" w:space="0" w:color="auto"/>
                                                                        <w:bottom w:val="none" w:sz="0" w:space="0" w:color="auto"/>
                                                                        <w:right w:val="none" w:sz="0" w:space="0" w:color="auto"/>
                                                                      </w:divBdr>
                                                                      <w:divsChild>
                                                                        <w:div w:id="1898778058">
                                                                          <w:marLeft w:val="0"/>
                                                                          <w:marRight w:val="0"/>
                                                                          <w:marTop w:val="0"/>
                                                                          <w:marBottom w:val="0"/>
                                                                          <w:divBdr>
                                                                            <w:top w:val="none" w:sz="0" w:space="0" w:color="auto"/>
                                                                            <w:left w:val="none" w:sz="0" w:space="0" w:color="auto"/>
                                                                            <w:bottom w:val="none" w:sz="0" w:space="0" w:color="auto"/>
                                                                            <w:right w:val="none" w:sz="0" w:space="0" w:color="auto"/>
                                                                          </w:divBdr>
                                                                          <w:divsChild>
                                                                            <w:div w:id="2677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999105">
      <w:bodyDiv w:val="1"/>
      <w:marLeft w:val="0"/>
      <w:marRight w:val="0"/>
      <w:marTop w:val="0"/>
      <w:marBottom w:val="0"/>
      <w:divBdr>
        <w:top w:val="none" w:sz="0" w:space="0" w:color="auto"/>
        <w:left w:val="none" w:sz="0" w:space="0" w:color="auto"/>
        <w:bottom w:val="none" w:sz="0" w:space="0" w:color="auto"/>
        <w:right w:val="none" w:sz="0" w:space="0" w:color="auto"/>
      </w:divBdr>
    </w:div>
    <w:div w:id="2134789806">
      <w:bodyDiv w:val="1"/>
      <w:marLeft w:val="0"/>
      <w:marRight w:val="0"/>
      <w:marTop w:val="0"/>
      <w:marBottom w:val="0"/>
      <w:divBdr>
        <w:top w:val="none" w:sz="0" w:space="0" w:color="auto"/>
        <w:left w:val="none" w:sz="0" w:space="0" w:color="auto"/>
        <w:bottom w:val="none" w:sz="0" w:space="0" w:color="auto"/>
        <w:right w:val="none" w:sz="0" w:space="0" w:color="auto"/>
      </w:divBdr>
      <w:divsChild>
        <w:div w:id="2131775670">
          <w:marLeft w:val="0"/>
          <w:marRight w:val="0"/>
          <w:marTop w:val="0"/>
          <w:marBottom w:val="0"/>
          <w:divBdr>
            <w:top w:val="none" w:sz="0" w:space="0" w:color="auto"/>
            <w:left w:val="none" w:sz="0" w:space="0" w:color="auto"/>
            <w:bottom w:val="none" w:sz="0" w:space="0" w:color="auto"/>
            <w:right w:val="none" w:sz="0" w:space="0" w:color="auto"/>
          </w:divBdr>
          <w:divsChild>
            <w:div w:id="2144039534">
              <w:marLeft w:val="0"/>
              <w:marRight w:val="0"/>
              <w:marTop w:val="0"/>
              <w:marBottom w:val="0"/>
              <w:divBdr>
                <w:top w:val="none" w:sz="0" w:space="0" w:color="auto"/>
                <w:left w:val="none" w:sz="0" w:space="0" w:color="auto"/>
                <w:bottom w:val="none" w:sz="0" w:space="0" w:color="auto"/>
                <w:right w:val="none" w:sz="0" w:space="0" w:color="auto"/>
              </w:divBdr>
              <w:divsChild>
                <w:div w:id="602343488">
                  <w:marLeft w:val="0"/>
                  <w:marRight w:val="0"/>
                  <w:marTop w:val="0"/>
                  <w:marBottom w:val="0"/>
                  <w:divBdr>
                    <w:top w:val="none" w:sz="0" w:space="0" w:color="auto"/>
                    <w:left w:val="none" w:sz="0" w:space="0" w:color="auto"/>
                    <w:bottom w:val="none" w:sz="0" w:space="0" w:color="auto"/>
                    <w:right w:val="none" w:sz="0" w:space="0" w:color="auto"/>
                  </w:divBdr>
                  <w:divsChild>
                    <w:div w:id="1177110193">
                      <w:marLeft w:val="0"/>
                      <w:marRight w:val="0"/>
                      <w:marTop w:val="0"/>
                      <w:marBottom w:val="0"/>
                      <w:divBdr>
                        <w:top w:val="none" w:sz="0" w:space="0" w:color="auto"/>
                        <w:left w:val="none" w:sz="0" w:space="0" w:color="auto"/>
                        <w:bottom w:val="none" w:sz="0" w:space="0" w:color="auto"/>
                        <w:right w:val="none" w:sz="0" w:space="0" w:color="auto"/>
                      </w:divBdr>
                      <w:divsChild>
                        <w:div w:id="1975669944">
                          <w:marLeft w:val="0"/>
                          <w:marRight w:val="0"/>
                          <w:marTop w:val="0"/>
                          <w:marBottom w:val="0"/>
                          <w:divBdr>
                            <w:top w:val="none" w:sz="0" w:space="0" w:color="auto"/>
                            <w:left w:val="none" w:sz="0" w:space="0" w:color="auto"/>
                            <w:bottom w:val="none" w:sz="0" w:space="0" w:color="auto"/>
                            <w:right w:val="none" w:sz="0" w:space="0" w:color="auto"/>
                          </w:divBdr>
                          <w:divsChild>
                            <w:div w:id="1733038928">
                              <w:marLeft w:val="0"/>
                              <w:marRight w:val="0"/>
                              <w:marTop w:val="0"/>
                              <w:marBottom w:val="0"/>
                              <w:divBdr>
                                <w:top w:val="none" w:sz="0" w:space="0" w:color="auto"/>
                                <w:left w:val="none" w:sz="0" w:space="0" w:color="auto"/>
                                <w:bottom w:val="none" w:sz="0" w:space="0" w:color="auto"/>
                                <w:right w:val="none" w:sz="0" w:space="0" w:color="auto"/>
                              </w:divBdr>
                              <w:divsChild>
                                <w:div w:id="758526765">
                                  <w:marLeft w:val="0"/>
                                  <w:marRight w:val="0"/>
                                  <w:marTop w:val="0"/>
                                  <w:marBottom w:val="0"/>
                                  <w:divBdr>
                                    <w:top w:val="none" w:sz="0" w:space="0" w:color="auto"/>
                                    <w:left w:val="none" w:sz="0" w:space="0" w:color="auto"/>
                                    <w:bottom w:val="none" w:sz="0" w:space="0" w:color="auto"/>
                                    <w:right w:val="none" w:sz="0" w:space="0" w:color="auto"/>
                                  </w:divBdr>
                                  <w:divsChild>
                                    <w:div w:id="1700156990">
                                      <w:marLeft w:val="0"/>
                                      <w:marRight w:val="0"/>
                                      <w:marTop w:val="0"/>
                                      <w:marBottom w:val="0"/>
                                      <w:divBdr>
                                        <w:top w:val="none" w:sz="0" w:space="0" w:color="auto"/>
                                        <w:left w:val="none" w:sz="0" w:space="0" w:color="auto"/>
                                        <w:bottom w:val="none" w:sz="0" w:space="0" w:color="auto"/>
                                        <w:right w:val="none" w:sz="0" w:space="0" w:color="auto"/>
                                      </w:divBdr>
                                      <w:divsChild>
                                        <w:div w:id="805587582">
                                          <w:marLeft w:val="0"/>
                                          <w:marRight w:val="0"/>
                                          <w:marTop w:val="0"/>
                                          <w:marBottom w:val="0"/>
                                          <w:divBdr>
                                            <w:top w:val="none" w:sz="0" w:space="0" w:color="auto"/>
                                            <w:left w:val="none" w:sz="0" w:space="0" w:color="auto"/>
                                            <w:bottom w:val="none" w:sz="0" w:space="0" w:color="auto"/>
                                            <w:right w:val="none" w:sz="0" w:space="0" w:color="auto"/>
                                          </w:divBdr>
                                          <w:divsChild>
                                            <w:div w:id="12585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teachers/management/finance/Pages/guideline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vic.gov.au/school/teachers/management/finance/Pages/guidelines.aspx" TargetMode="External"/><Relationship Id="rId4" Type="http://schemas.openxmlformats.org/officeDocument/2006/relationships/webSettings" Target="webSettings.xml"/><Relationship Id="rId9" Type="http://schemas.openxmlformats.org/officeDocument/2006/relationships/hyperlink" Target="https://www.acnc.gov.au/ACNC/FTS/Fundraising_in_Victoria.aspx?TemplateTyp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3</cp:revision>
  <cp:lastPrinted>2014-11-23T23:13:00Z</cp:lastPrinted>
  <dcterms:created xsi:type="dcterms:W3CDTF">2018-10-08T01:18:00Z</dcterms:created>
  <dcterms:modified xsi:type="dcterms:W3CDTF">2018-10-08T01:23:00Z</dcterms:modified>
</cp:coreProperties>
</file>