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3827FA" w:rsidP="00FE4942">
                            <w:pPr>
                              <w:ind w:left="-284" w:firstLine="284"/>
                              <w:jc w:val="center"/>
                              <w:rPr>
                                <w:b/>
                                <w:sz w:val="52"/>
                                <w:szCs w:val="52"/>
                              </w:rPr>
                            </w:pPr>
                            <w:r>
                              <w:rPr>
                                <w:b/>
                                <w:sz w:val="52"/>
                                <w:szCs w:val="52"/>
                              </w:rPr>
                              <w:t>CURRICULUM FRAMEWORK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3827FA" w:rsidP="00FE4942">
                      <w:pPr>
                        <w:ind w:left="-284" w:firstLine="284"/>
                        <w:jc w:val="center"/>
                        <w:rPr>
                          <w:b/>
                          <w:sz w:val="52"/>
                          <w:szCs w:val="52"/>
                        </w:rPr>
                      </w:pPr>
                      <w:r>
                        <w:rPr>
                          <w:b/>
                          <w:sz w:val="52"/>
                          <w:szCs w:val="52"/>
                        </w:rPr>
                        <w:t>CURRICULUM FRAMEWORK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3477DA" w:rsidRDefault="003477DA">
      <w:pPr>
        <w:rPr>
          <w:rFonts w:ascii="Arial" w:hAnsi="Arial" w:cs="Arial"/>
          <w:b/>
          <w:sz w:val="20"/>
          <w:szCs w:val="20"/>
          <w:u w:val="single"/>
        </w:rPr>
      </w:pPr>
    </w:p>
    <w:p w:rsidR="00586EA6" w:rsidRDefault="00586EA6" w:rsidP="00080F46">
      <w:pPr>
        <w:shd w:val="clear" w:color="auto" w:fill="FFFFFF"/>
        <w:spacing w:after="0" w:line="240" w:lineRule="auto"/>
        <w:rPr>
          <w:rFonts w:eastAsia="Times New Roman" w:cs="Segoe UI"/>
          <w:b/>
          <w:sz w:val="20"/>
          <w:szCs w:val="20"/>
          <w:lang w:eastAsia="en-AU"/>
        </w:rPr>
      </w:pPr>
    </w:p>
    <w:p w:rsidR="00586EA6" w:rsidRDefault="00586EA6" w:rsidP="00080F46">
      <w:pPr>
        <w:shd w:val="clear" w:color="auto" w:fill="FFFFFF"/>
        <w:spacing w:after="0" w:line="240" w:lineRule="auto"/>
        <w:rPr>
          <w:rFonts w:eastAsia="Times New Roman" w:cs="Segoe UI"/>
          <w:b/>
          <w:sz w:val="20"/>
          <w:szCs w:val="20"/>
          <w:lang w:eastAsia="en-AU"/>
        </w:rPr>
      </w:pPr>
    </w:p>
    <w:p w:rsidR="007C4F69" w:rsidRPr="00D15A54" w:rsidRDefault="00586EA6" w:rsidP="007C4F69">
      <w:pPr>
        <w:shd w:val="clear" w:color="auto" w:fill="FFFFFF"/>
        <w:spacing w:after="0" w:line="240" w:lineRule="auto"/>
        <w:rPr>
          <w:rFonts w:eastAsia="Times New Roman" w:cs="Segoe UI"/>
          <w:sz w:val="20"/>
          <w:szCs w:val="20"/>
          <w:lang w:eastAsia="en-AU"/>
        </w:rPr>
      </w:pPr>
      <w:r w:rsidRPr="00D15A54">
        <w:rPr>
          <w:rFonts w:eastAsia="Times New Roman" w:cs="Segoe UI"/>
          <w:sz w:val="20"/>
          <w:szCs w:val="20"/>
          <w:lang w:eastAsia="en-AU"/>
        </w:rPr>
        <w:t xml:space="preserve">Karingal Heights Primary School’s curriculum is taken from the Victorian Curriculum. This document contains extracts </w:t>
      </w:r>
      <w:r w:rsidR="00E446F2">
        <w:rPr>
          <w:rFonts w:eastAsia="Times New Roman" w:cs="Segoe UI"/>
          <w:sz w:val="20"/>
          <w:szCs w:val="20"/>
          <w:lang w:eastAsia="en-AU"/>
        </w:rPr>
        <w:t>from other</w:t>
      </w:r>
      <w:r w:rsidRPr="00D15A54">
        <w:rPr>
          <w:rFonts w:eastAsia="Times New Roman" w:cs="Segoe UI"/>
          <w:sz w:val="20"/>
          <w:szCs w:val="20"/>
          <w:lang w:eastAsia="en-AU"/>
        </w:rPr>
        <w:t xml:space="preserve"> documents prepared by this primary school. </w:t>
      </w:r>
    </w:p>
    <w:p w:rsidR="00080F46" w:rsidRPr="00D15A54" w:rsidRDefault="00080F46" w:rsidP="007C4F69">
      <w:pPr>
        <w:shd w:val="clear" w:color="auto" w:fill="FFFFFF"/>
        <w:spacing w:after="0" w:line="240" w:lineRule="auto"/>
        <w:rPr>
          <w:rFonts w:eastAsia="Times New Roman" w:cs="Segoe UI"/>
          <w:sz w:val="20"/>
          <w:szCs w:val="20"/>
          <w:lang w:eastAsia="en-AU"/>
        </w:rPr>
      </w:pPr>
      <w:r w:rsidRPr="00D15A54">
        <w:rPr>
          <w:rFonts w:eastAsia="Times New Roman" w:cs="Segoe UI"/>
          <w:vanish/>
          <w:color w:val="444444"/>
          <w:sz w:val="20"/>
          <w:szCs w:val="20"/>
          <w:lang w:eastAsia="en-AU"/>
        </w:rPr>
        <w:t>rATI</w:t>
      </w:r>
    </w:p>
    <w:p w:rsidR="007C4F69" w:rsidRPr="00D15A54" w:rsidRDefault="007C4F69" w:rsidP="007C4F69">
      <w:pPr>
        <w:spacing w:before="120" w:after="0" w:line="245" w:lineRule="atLeast"/>
        <w:rPr>
          <w:sz w:val="20"/>
          <w:szCs w:val="20"/>
        </w:rPr>
      </w:pPr>
      <w:r w:rsidRPr="00D15A54">
        <w:rPr>
          <w:rFonts w:eastAsia="Times New Roman" w:cstheme="minorHAnsi"/>
          <w:sz w:val="20"/>
          <w:szCs w:val="20"/>
        </w:rPr>
        <w:t>The core purpose of Karingal Heights Primary School as defined in the Strategic Plan is to have students become motivated and independent learners through the provision of high quality effective learning and teaching programs. The school’s mission is to maximise student achievement through individualisation, differentiation and personalised learning within a collaborative environment.</w:t>
      </w:r>
    </w:p>
    <w:p w:rsidR="007C4F69" w:rsidRPr="00D15A54" w:rsidRDefault="007C4F69" w:rsidP="00D02E4F">
      <w:pPr>
        <w:rPr>
          <w:rFonts w:cstheme="minorHAnsi"/>
          <w:b/>
          <w:bCs/>
          <w:sz w:val="20"/>
          <w:szCs w:val="20"/>
          <w:u w:val="single"/>
        </w:rPr>
      </w:pPr>
    </w:p>
    <w:p w:rsidR="0044341D" w:rsidRPr="00D15A54" w:rsidRDefault="007C4F69" w:rsidP="007C4F69">
      <w:pPr>
        <w:rPr>
          <w:rFonts w:cstheme="minorHAnsi"/>
          <w:sz w:val="20"/>
          <w:szCs w:val="20"/>
        </w:rPr>
      </w:pPr>
      <w:r w:rsidRPr="00D15A54">
        <w:rPr>
          <w:rFonts w:cstheme="minorHAnsi"/>
          <w:sz w:val="20"/>
          <w:szCs w:val="20"/>
        </w:rPr>
        <w:t xml:space="preserve">The school provides a comprehensive curriculum with a strong focus on literacy and numeracy. Curriculum initiatives include CAFÉ Reading, the Daily 5, VCOP and Big Write and the Super Skills and Friendly Schools Plus social skills programs. In addition to the comprehensive classroom programs offered in literacy and numeracy, an integrated classroom curriculum program addresses the curriculum areas of Science, Humanities/History, Technologies/Design Technology, Civics and Citizenship, and Health. These curriculum areas are also cross referenced with the literacy program to ensure sufficient time is allocated to address the content. Specialist teachers provide instruction in Physical Education and Visual Arts. Interdisciplinary, personal and social learning are addressed within these curriculum areas and supported by </w:t>
      </w:r>
      <w:r w:rsidR="0044341D" w:rsidRPr="00D15A54">
        <w:rPr>
          <w:rFonts w:cstheme="minorHAnsi"/>
          <w:sz w:val="20"/>
          <w:szCs w:val="20"/>
        </w:rPr>
        <w:t>camp for children in grades 4, 5 and 6</w:t>
      </w:r>
      <w:r w:rsidRPr="00D15A54">
        <w:rPr>
          <w:rFonts w:cstheme="minorHAnsi"/>
          <w:sz w:val="20"/>
          <w:szCs w:val="20"/>
        </w:rPr>
        <w:t xml:space="preserve"> and excursion initiatives. The school is an active participant in district sport competitions</w:t>
      </w:r>
      <w:r w:rsidR="0044341D" w:rsidRPr="00D15A54">
        <w:rPr>
          <w:rFonts w:cstheme="minorHAnsi"/>
          <w:sz w:val="20"/>
          <w:szCs w:val="20"/>
        </w:rPr>
        <w:t>.</w:t>
      </w:r>
    </w:p>
    <w:p w:rsidR="00A450B9" w:rsidRPr="00D15A54" w:rsidRDefault="00A450B9" w:rsidP="00A450B9">
      <w:pPr>
        <w:spacing w:after="0" w:line="240" w:lineRule="auto"/>
        <w:rPr>
          <w:sz w:val="20"/>
          <w:szCs w:val="20"/>
        </w:rPr>
      </w:pPr>
      <w:r w:rsidRPr="00D15A54">
        <w:rPr>
          <w:rFonts w:cstheme="minorHAnsi"/>
          <w:sz w:val="20"/>
          <w:szCs w:val="20"/>
        </w:rPr>
        <w:t>The School Improvement Team (SIT</w:t>
      </w:r>
      <w:r w:rsidR="00D15A54" w:rsidRPr="00D15A54">
        <w:rPr>
          <w:rFonts w:cstheme="minorHAnsi"/>
          <w:sz w:val="20"/>
          <w:szCs w:val="20"/>
        </w:rPr>
        <w:t xml:space="preserve">) </w:t>
      </w:r>
      <w:r w:rsidR="00D15A54" w:rsidRPr="00D15A54">
        <w:rPr>
          <w:sz w:val="20"/>
          <w:szCs w:val="20"/>
        </w:rPr>
        <w:t>ensure</w:t>
      </w:r>
      <w:r w:rsidRPr="00D15A54">
        <w:rPr>
          <w:sz w:val="20"/>
          <w:szCs w:val="20"/>
        </w:rPr>
        <w:t xml:space="preserve"> scope and sequence and curriculum coverage is monitored across the school. The School Improvement Team that at this stage comprises all teaching staff, is currently responsible for core curriculum development and delivery in literacy, numeracy and integrated studies including science, history and digital technologies. Specialist programs from Prep to Year 6 are delivered for Physical Education and Visual Arts.  Supportive curriculum initiatives and programs include Literacy support.</w:t>
      </w:r>
    </w:p>
    <w:p w:rsidR="00A450B9" w:rsidRPr="00D15A54" w:rsidRDefault="00A450B9" w:rsidP="00A450B9">
      <w:pPr>
        <w:spacing w:after="0" w:line="240" w:lineRule="auto"/>
        <w:jc w:val="both"/>
        <w:rPr>
          <w:sz w:val="20"/>
          <w:szCs w:val="20"/>
        </w:rPr>
      </w:pPr>
    </w:p>
    <w:p w:rsidR="00A450B9" w:rsidRPr="00D15A54" w:rsidRDefault="00A450B9" w:rsidP="00A450B9">
      <w:pPr>
        <w:pStyle w:val="p1"/>
        <w:spacing w:line="240" w:lineRule="auto"/>
        <w:jc w:val="both"/>
        <w:rPr>
          <w:rFonts w:ascii="Calibri" w:hAnsi="Calibri"/>
          <w:sz w:val="20"/>
        </w:rPr>
      </w:pPr>
      <w:r w:rsidRPr="00D15A54">
        <w:rPr>
          <w:rFonts w:ascii="Calibri" w:hAnsi="Calibri"/>
          <w:sz w:val="20"/>
        </w:rPr>
        <w:t>Karingal Heights Primary School is focused on 4–5 year planning cycles and continuous analysis of a range of data around school improvement. At this level there is an integration of long term planning around fiscal management, workforce planning and school structures. There is a high level of professional development.</w:t>
      </w:r>
    </w:p>
    <w:p w:rsidR="00A450B9" w:rsidRPr="00D15A54" w:rsidRDefault="00A450B9" w:rsidP="00A450B9">
      <w:pPr>
        <w:spacing w:after="0" w:line="240" w:lineRule="auto"/>
        <w:rPr>
          <w:sz w:val="20"/>
          <w:szCs w:val="20"/>
        </w:rPr>
      </w:pPr>
    </w:p>
    <w:p w:rsidR="00A450B9" w:rsidRPr="00D15A54" w:rsidRDefault="00A450B9" w:rsidP="00A450B9">
      <w:pPr>
        <w:rPr>
          <w:sz w:val="20"/>
          <w:szCs w:val="20"/>
        </w:rPr>
      </w:pPr>
      <w:r w:rsidRPr="00D15A54">
        <w:rPr>
          <w:rFonts w:cs="Arial"/>
          <w:sz w:val="20"/>
          <w:szCs w:val="20"/>
        </w:rPr>
        <w:t>The school has developed a structured approach to curriculum planning that ensures a shared vision within the school on curriculum development, common documentation and common understanding of the whole-school curriculum by teachers and parents. The data analysed regularly by teachers in their curriculum planning includes a suite of year level assessments including NAPLAN and an analysis of school performance data including student, staff and parent surveys.</w:t>
      </w:r>
    </w:p>
    <w:p w:rsidR="00D02E4F" w:rsidRPr="00D15A54" w:rsidRDefault="00D02E4F" w:rsidP="00D02E4F">
      <w:pPr>
        <w:rPr>
          <w:rFonts w:cstheme="minorHAnsi"/>
          <w:b/>
          <w:bCs/>
          <w:sz w:val="20"/>
          <w:szCs w:val="20"/>
          <w:u w:val="single"/>
        </w:rPr>
      </w:pPr>
      <w:r w:rsidRPr="00D15A54">
        <w:rPr>
          <w:rFonts w:cstheme="minorHAnsi"/>
          <w:b/>
          <w:bCs/>
          <w:sz w:val="20"/>
          <w:szCs w:val="20"/>
          <w:u w:val="single"/>
        </w:rPr>
        <w:t>Aims:</w:t>
      </w:r>
    </w:p>
    <w:p w:rsidR="00D02E4F" w:rsidRPr="00D15A54" w:rsidRDefault="00D02E4F" w:rsidP="00D02E4F">
      <w:pPr>
        <w:numPr>
          <w:ilvl w:val="0"/>
          <w:numId w:val="15"/>
        </w:numPr>
        <w:tabs>
          <w:tab w:val="num" w:pos="720"/>
        </w:tabs>
        <w:spacing w:after="0" w:line="240" w:lineRule="auto"/>
        <w:ind w:left="720"/>
        <w:rPr>
          <w:rFonts w:cstheme="minorHAnsi"/>
          <w:sz w:val="20"/>
          <w:szCs w:val="20"/>
        </w:rPr>
      </w:pPr>
      <w:r w:rsidRPr="00D15A54">
        <w:rPr>
          <w:rFonts w:cstheme="minorHAnsi"/>
          <w:sz w:val="20"/>
          <w:szCs w:val="20"/>
        </w:rPr>
        <w:t>To provide a sequential teaching and learning program that delivers a comprehensive broadly based and inclusive curriculum.</w:t>
      </w:r>
    </w:p>
    <w:p w:rsidR="00D02E4F" w:rsidRPr="00D15A54" w:rsidRDefault="00D02E4F" w:rsidP="00D02E4F">
      <w:pPr>
        <w:numPr>
          <w:ilvl w:val="0"/>
          <w:numId w:val="15"/>
        </w:numPr>
        <w:tabs>
          <w:tab w:val="num" w:pos="720"/>
        </w:tabs>
        <w:spacing w:after="0" w:line="240" w:lineRule="auto"/>
        <w:ind w:left="720"/>
        <w:rPr>
          <w:rFonts w:cstheme="minorHAnsi"/>
          <w:sz w:val="20"/>
          <w:szCs w:val="20"/>
        </w:rPr>
      </w:pPr>
      <w:r w:rsidRPr="00D15A54">
        <w:rPr>
          <w:rFonts w:cstheme="minorHAnsi"/>
          <w:sz w:val="20"/>
          <w:szCs w:val="20"/>
        </w:rPr>
        <w:t xml:space="preserve">To ensure that school curriculum programs are designed to enhance effective learning ensuring </w:t>
      </w:r>
      <w:r w:rsidR="007C4F69" w:rsidRPr="00D15A54">
        <w:rPr>
          <w:rFonts w:cstheme="minorHAnsi"/>
          <w:sz w:val="20"/>
          <w:szCs w:val="20"/>
        </w:rPr>
        <w:t>maximising student outcomes through a differentiated and target curriculum framework.</w:t>
      </w:r>
    </w:p>
    <w:p w:rsidR="00D02E4F" w:rsidRPr="00D15A54" w:rsidRDefault="00D02E4F" w:rsidP="00D02E4F">
      <w:pPr>
        <w:numPr>
          <w:ilvl w:val="0"/>
          <w:numId w:val="15"/>
        </w:numPr>
        <w:tabs>
          <w:tab w:val="num" w:pos="720"/>
        </w:tabs>
        <w:spacing w:after="0" w:line="240" w:lineRule="auto"/>
        <w:ind w:left="720"/>
        <w:rPr>
          <w:rFonts w:cstheme="minorHAnsi"/>
          <w:sz w:val="20"/>
          <w:szCs w:val="20"/>
        </w:rPr>
      </w:pPr>
      <w:r w:rsidRPr="00D15A54">
        <w:rPr>
          <w:rFonts w:cstheme="minorHAnsi"/>
          <w:sz w:val="20"/>
          <w:szCs w:val="20"/>
        </w:rPr>
        <w:t xml:space="preserve">To provide a coherent program that enables effective connections across curriculum areas. </w:t>
      </w:r>
    </w:p>
    <w:p w:rsidR="00D02E4F" w:rsidRPr="00D15A54" w:rsidRDefault="00D02E4F" w:rsidP="00D02E4F">
      <w:pPr>
        <w:spacing w:after="0" w:line="240" w:lineRule="auto"/>
        <w:rPr>
          <w:rFonts w:cstheme="minorHAnsi"/>
          <w:sz w:val="20"/>
          <w:szCs w:val="20"/>
        </w:rPr>
      </w:pPr>
    </w:p>
    <w:p w:rsidR="00080F46" w:rsidRPr="00D15A54" w:rsidRDefault="00080F46" w:rsidP="00080F46">
      <w:pPr>
        <w:autoSpaceDE w:val="0"/>
        <w:autoSpaceDN w:val="0"/>
        <w:adjustRightInd w:val="0"/>
        <w:spacing w:after="0" w:line="240" w:lineRule="auto"/>
        <w:rPr>
          <w:rFonts w:eastAsia="ZurichBT-Light" w:cstheme="minorHAnsi"/>
          <w:sz w:val="20"/>
          <w:szCs w:val="20"/>
        </w:rPr>
      </w:pPr>
    </w:p>
    <w:p w:rsidR="00080F46" w:rsidRPr="00D15A54" w:rsidRDefault="00080F46" w:rsidP="00080F46">
      <w:pPr>
        <w:shd w:val="clear" w:color="auto" w:fill="FFFFFF"/>
        <w:spacing w:after="300" w:line="240" w:lineRule="auto"/>
        <w:outlineLvl w:val="3"/>
        <w:rPr>
          <w:rFonts w:eastAsia="Times New Roman" w:cstheme="minorHAnsi"/>
          <w:b/>
          <w:sz w:val="20"/>
          <w:szCs w:val="20"/>
          <w:lang w:eastAsia="en-AU"/>
        </w:rPr>
      </w:pPr>
      <w:bookmarkStart w:id="0" w:name="H3N10041"/>
      <w:bookmarkEnd w:id="0"/>
      <w:r w:rsidRPr="00D15A54">
        <w:rPr>
          <w:rFonts w:eastAsia="Times New Roman" w:cstheme="minorHAnsi"/>
          <w:b/>
          <w:sz w:val="20"/>
          <w:szCs w:val="20"/>
          <w:lang w:eastAsia="en-AU"/>
        </w:rPr>
        <w:t>Implementation</w:t>
      </w:r>
    </w:p>
    <w:p w:rsidR="00D02E4F" w:rsidRPr="00D15A54" w:rsidRDefault="00D02E4F" w:rsidP="00D02E4F">
      <w:pPr>
        <w:pStyle w:val="ListParagraph"/>
        <w:numPr>
          <w:ilvl w:val="0"/>
          <w:numId w:val="16"/>
        </w:numPr>
        <w:tabs>
          <w:tab w:val="num" w:pos="1440"/>
        </w:tabs>
        <w:spacing w:after="0" w:line="240" w:lineRule="auto"/>
        <w:rPr>
          <w:rFonts w:cstheme="minorHAnsi"/>
          <w:sz w:val="20"/>
          <w:szCs w:val="20"/>
        </w:rPr>
      </w:pPr>
      <w:r w:rsidRPr="00D15A54">
        <w:rPr>
          <w:rFonts w:cstheme="minorHAnsi"/>
          <w:sz w:val="20"/>
          <w:szCs w:val="20"/>
        </w:rPr>
        <w:t>The</w:t>
      </w:r>
      <w:r w:rsidRPr="00D15A54">
        <w:rPr>
          <w:rFonts w:cstheme="minorHAnsi"/>
          <w:b/>
          <w:sz w:val="20"/>
          <w:szCs w:val="20"/>
        </w:rPr>
        <w:t xml:space="preserve"> </w:t>
      </w:r>
      <w:r w:rsidR="007C4F69" w:rsidRPr="00D15A54">
        <w:rPr>
          <w:rFonts w:cstheme="minorHAnsi"/>
          <w:sz w:val="20"/>
          <w:szCs w:val="20"/>
        </w:rPr>
        <w:t>Victorian Curriculum</w:t>
      </w:r>
      <w:r w:rsidRPr="00D15A54">
        <w:rPr>
          <w:rFonts w:cstheme="minorHAnsi"/>
          <w:sz w:val="20"/>
          <w:szCs w:val="20"/>
        </w:rPr>
        <w:t xml:space="preserve"> will be used as a framework for curriculum development and delivery at years F to 6 in accordance with DET policy and guidelines.</w:t>
      </w:r>
    </w:p>
    <w:p w:rsidR="00D02E4F" w:rsidRPr="00D15A54" w:rsidRDefault="00D02E4F" w:rsidP="00D02E4F">
      <w:pPr>
        <w:pStyle w:val="ListParagraph"/>
        <w:numPr>
          <w:ilvl w:val="0"/>
          <w:numId w:val="16"/>
        </w:numPr>
        <w:tabs>
          <w:tab w:val="num" w:pos="1440"/>
        </w:tabs>
        <w:spacing w:after="0" w:line="240" w:lineRule="auto"/>
        <w:rPr>
          <w:rFonts w:cstheme="minorHAnsi"/>
          <w:sz w:val="20"/>
          <w:szCs w:val="20"/>
        </w:rPr>
      </w:pPr>
      <w:r w:rsidRPr="00D15A54">
        <w:rPr>
          <w:rFonts w:cstheme="minorHAnsi"/>
          <w:sz w:val="20"/>
          <w:szCs w:val="20"/>
        </w:rPr>
        <w:lastRenderedPageBreak/>
        <w:t>Our school will provide a variety of programs that will address the specific needs of students in relation to gender, special learning needs, disabilities and impairments, giftedness and students from language backgrounds other than English.</w:t>
      </w:r>
    </w:p>
    <w:p w:rsidR="00D02E4F" w:rsidRPr="00D15A54" w:rsidRDefault="00D02E4F" w:rsidP="00D02E4F">
      <w:pPr>
        <w:pStyle w:val="ListParagraph"/>
        <w:numPr>
          <w:ilvl w:val="0"/>
          <w:numId w:val="16"/>
        </w:numPr>
        <w:tabs>
          <w:tab w:val="num" w:pos="1440"/>
        </w:tabs>
        <w:spacing w:after="0" w:line="240" w:lineRule="auto"/>
        <w:rPr>
          <w:sz w:val="20"/>
          <w:szCs w:val="20"/>
        </w:rPr>
      </w:pPr>
      <w:r w:rsidRPr="00D15A54">
        <w:rPr>
          <w:rFonts w:cstheme="minorHAnsi"/>
          <w:sz w:val="20"/>
          <w:szCs w:val="20"/>
        </w:rPr>
        <w:t>Our school will identify and cater for the different needs of particular cohorts</w:t>
      </w:r>
      <w:r w:rsidRPr="00D15A54">
        <w:rPr>
          <w:sz w:val="20"/>
          <w:szCs w:val="20"/>
        </w:rPr>
        <w:t xml:space="preserve"> of students when developing its curriculum plan.</w:t>
      </w:r>
    </w:p>
    <w:p w:rsidR="00D02E4F" w:rsidRPr="00D15A54" w:rsidRDefault="00D02E4F" w:rsidP="00D02E4F">
      <w:pPr>
        <w:pStyle w:val="ListParagraph"/>
        <w:numPr>
          <w:ilvl w:val="0"/>
          <w:numId w:val="16"/>
        </w:numPr>
        <w:tabs>
          <w:tab w:val="num" w:pos="1440"/>
        </w:tabs>
        <w:spacing w:after="0" w:line="240" w:lineRule="auto"/>
        <w:rPr>
          <w:sz w:val="20"/>
          <w:szCs w:val="20"/>
        </w:rPr>
      </w:pPr>
      <w:r w:rsidRPr="00D15A54">
        <w:rPr>
          <w:sz w:val="20"/>
          <w:szCs w:val="20"/>
        </w:rPr>
        <w:t>Our school when developing its Curriculum Plan</w:t>
      </w:r>
      <w:r w:rsidRPr="00D15A54">
        <w:rPr>
          <w:b/>
          <w:sz w:val="20"/>
          <w:szCs w:val="20"/>
        </w:rPr>
        <w:t xml:space="preserve"> </w:t>
      </w:r>
      <w:r w:rsidRPr="00D15A54">
        <w:rPr>
          <w:sz w:val="20"/>
          <w:szCs w:val="20"/>
        </w:rPr>
        <w:t>will provide at least 25 hours student instruction per week.</w:t>
      </w:r>
    </w:p>
    <w:p w:rsidR="00D02E4F" w:rsidRPr="00D15A54" w:rsidRDefault="00D02E4F" w:rsidP="00D02E4F">
      <w:pPr>
        <w:pStyle w:val="ListParagraph"/>
        <w:numPr>
          <w:ilvl w:val="0"/>
          <w:numId w:val="16"/>
        </w:numPr>
        <w:tabs>
          <w:tab w:val="num" w:pos="1440"/>
        </w:tabs>
        <w:spacing w:after="0" w:line="240" w:lineRule="auto"/>
        <w:rPr>
          <w:sz w:val="20"/>
          <w:szCs w:val="20"/>
        </w:rPr>
      </w:pPr>
      <w:r w:rsidRPr="00D15A54">
        <w:rPr>
          <w:sz w:val="20"/>
          <w:szCs w:val="20"/>
        </w:rPr>
        <w:t>The DET requirements related to the teaching of Physical Education, Sports Education, LOTE and EAL will continue to be implemented.</w:t>
      </w:r>
    </w:p>
    <w:p w:rsidR="00D02E4F" w:rsidRPr="00D15A54" w:rsidRDefault="00D02E4F" w:rsidP="00D02E4F">
      <w:pPr>
        <w:pStyle w:val="ListParagraph"/>
        <w:numPr>
          <w:ilvl w:val="0"/>
          <w:numId w:val="16"/>
        </w:numPr>
        <w:tabs>
          <w:tab w:val="num" w:pos="1440"/>
        </w:tabs>
        <w:spacing w:after="0" w:line="240" w:lineRule="auto"/>
        <w:rPr>
          <w:sz w:val="20"/>
          <w:szCs w:val="20"/>
        </w:rPr>
      </w:pPr>
      <w:r w:rsidRPr="00D15A54">
        <w:rPr>
          <w:sz w:val="20"/>
          <w:szCs w:val="20"/>
        </w:rPr>
        <w:t>The use of Information and Communications Technology (ICT) will be integrated across the curriculum to support the improvement of teaching and learning outcomes.</w:t>
      </w:r>
    </w:p>
    <w:p w:rsidR="00D02E4F" w:rsidRPr="00D15A54" w:rsidRDefault="00D02E4F" w:rsidP="00D02E4F">
      <w:pPr>
        <w:pStyle w:val="ListParagraph"/>
        <w:numPr>
          <w:ilvl w:val="0"/>
          <w:numId w:val="16"/>
        </w:numPr>
        <w:tabs>
          <w:tab w:val="num" w:pos="1440"/>
        </w:tabs>
        <w:spacing w:after="0" w:line="240" w:lineRule="auto"/>
        <w:rPr>
          <w:sz w:val="20"/>
          <w:szCs w:val="20"/>
        </w:rPr>
      </w:pPr>
      <w:r w:rsidRPr="00D15A54">
        <w:rPr>
          <w:sz w:val="20"/>
          <w:szCs w:val="20"/>
        </w:rPr>
        <w:t>The Staff will meet regularly to track whole school data and identify potential curriculum areas that require focus.</w:t>
      </w:r>
    </w:p>
    <w:p w:rsidR="00D02E4F" w:rsidRPr="00D15A54" w:rsidRDefault="00D02E4F" w:rsidP="00D02E4F">
      <w:pPr>
        <w:pStyle w:val="ListParagraph"/>
        <w:numPr>
          <w:ilvl w:val="0"/>
          <w:numId w:val="16"/>
        </w:numPr>
        <w:tabs>
          <w:tab w:val="num" w:pos="1440"/>
        </w:tabs>
        <w:spacing w:after="0" w:line="240" w:lineRule="auto"/>
        <w:rPr>
          <w:sz w:val="20"/>
          <w:szCs w:val="20"/>
        </w:rPr>
      </w:pPr>
      <w:r w:rsidRPr="00D15A54">
        <w:rPr>
          <w:sz w:val="20"/>
          <w:szCs w:val="20"/>
        </w:rPr>
        <w:t>Student learning outcomes data will be reported in the Annual Report to the School Community provided to the DET, and also available on the State Register maintained by the Victorian Registration and Qualifications Authority and on the school website.</w:t>
      </w:r>
    </w:p>
    <w:p w:rsidR="00080F46" w:rsidRPr="00080F46" w:rsidRDefault="00080F46" w:rsidP="00D02E4F">
      <w:pPr>
        <w:shd w:val="clear" w:color="auto" w:fill="FFFFFF"/>
        <w:spacing w:before="210" w:after="0" w:line="270" w:lineRule="atLeast"/>
        <w:rPr>
          <w:rFonts w:eastAsia="Times New Roman" w:cs="Segoe UI"/>
          <w:sz w:val="20"/>
          <w:szCs w:val="20"/>
          <w:lang w:eastAsia="en-AU"/>
        </w:rPr>
      </w:pPr>
    </w:p>
    <w:p w:rsidR="0092328A" w:rsidRPr="00FA7209"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9031D" w:rsidP="001A27FE">
      <w:pPr>
        <w:autoSpaceDE w:val="0"/>
        <w:autoSpaceDN w:val="0"/>
        <w:adjustRightInd w:val="0"/>
        <w:spacing w:after="0" w:line="240" w:lineRule="auto"/>
        <w:rPr>
          <w:rFonts w:eastAsia="Times New Roman" w:cs="Arial"/>
          <w:b/>
          <w:bCs/>
          <w:sz w:val="20"/>
          <w:szCs w:val="20"/>
          <w:lang w:eastAsia="en-AU"/>
        </w:rPr>
      </w:pPr>
      <w:r>
        <w:rPr>
          <w:rFonts w:eastAsia="Times New Roman" w:cs="Arial"/>
          <w:b/>
          <w:bCs/>
          <w:sz w:val="20"/>
          <w:szCs w:val="20"/>
          <w:lang w:eastAsia="en-AU"/>
        </w:rPr>
        <w:t>References:</w:t>
      </w:r>
    </w:p>
    <w:p w:rsidR="0099031D" w:rsidRDefault="0099031D" w:rsidP="001A27FE">
      <w:pPr>
        <w:autoSpaceDE w:val="0"/>
        <w:autoSpaceDN w:val="0"/>
        <w:adjustRightInd w:val="0"/>
        <w:spacing w:after="0" w:line="240" w:lineRule="auto"/>
        <w:rPr>
          <w:rFonts w:cs="Segoe UI"/>
          <w:kern w:val="36"/>
          <w:sz w:val="20"/>
          <w:szCs w:val="20"/>
        </w:rPr>
      </w:pPr>
    </w:p>
    <w:p w:rsidR="0099031D" w:rsidRPr="0099031D" w:rsidRDefault="0099031D" w:rsidP="0099031D">
      <w:pPr>
        <w:ind w:left="11"/>
        <w:rPr>
          <w:b/>
          <w:u w:val="single"/>
        </w:rPr>
      </w:pPr>
      <w:r w:rsidRPr="0099031D">
        <w:rPr>
          <w:b/>
          <w:u w:val="single"/>
        </w:rPr>
        <w:t>Evaluation:</w:t>
      </w:r>
    </w:p>
    <w:p w:rsidR="0099031D" w:rsidRPr="0099031D" w:rsidRDefault="0099031D" w:rsidP="0099031D">
      <w:pPr>
        <w:ind w:left="11"/>
      </w:pPr>
      <w:r w:rsidRPr="0099031D">
        <w:t xml:space="preserve">This policy </w:t>
      </w:r>
      <w:r w:rsidR="00A857BB">
        <w:t>was presented to School Council in December, 2018. It is due for review in 2021.</w:t>
      </w:r>
      <w:bookmarkStart w:id="1" w:name="_GoBack"/>
      <w:bookmarkEnd w:id="1"/>
      <w:r w:rsidR="00E446F2">
        <w:t xml:space="preserve"> </w:t>
      </w:r>
      <w:r w:rsidRPr="0099031D">
        <w:t xml:space="preserve">                </w:t>
      </w:r>
    </w:p>
    <w:p w:rsidR="0099031D" w:rsidRPr="0099031D" w:rsidRDefault="0099031D" w:rsidP="001A27FE">
      <w:pPr>
        <w:autoSpaceDE w:val="0"/>
        <w:autoSpaceDN w:val="0"/>
        <w:adjustRightInd w:val="0"/>
        <w:spacing w:after="0" w:line="240" w:lineRule="auto"/>
        <w:rPr>
          <w:rFonts w:eastAsia="Times New Roman" w:cs="Arial"/>
          <w:b/>
          <w:bCs/>
          <w:sz w:val="20"/>
          <w:szCs w:val="20"/>
          <w:lang w:eastAsia="en-AU"/>
        </w:rPr>
      </w:pPr>
      <w:r>
        <w:rPr>
          <w:rFonts w:cs="Segoe UI"/>
          <w:kern w:val="36"/>
          <w:sz w:val="20"/>
          <w:szCs w:val="20"/>
        </w:rPr>
        <w:t xml:space="preserve"> </w:t>
      </w: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p w:rsidR="0092328A" w:rsidRDefault="0092328A" w:rsidP="001A27FE">
      <w:pPr>
        <w:autoSpaceDE w:val="0"/>
        <w:autoSpaceDN w:val="0"/>
        <w:adjustRightInd w:val="0"/>
        <w:spacing w:after="0" w:line="240" w:lineRule="auto"/>
        <w:rPr>
          <w:rFonts w:eastAsia="Times New Roman" w:cs="Arial"/>
          <w:b/>
          <w:bCs/>
          <w:sz w:val="20"/>
          <w:szCs w:val="20"/>
          <w:lang w:eastAsia="en-AU"/>
        </w:rPr>
      </w:pPr>
    </w:p>
    <w:sectPr w:rsidR="0092328A" w:rsidSect="00293E67">
      <w:footerReference w:type="default" r:id="rId8"/>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9F6" w:rsidRDefault="006369F6" w:rsidP="00C44A53">
      <w:pPr>
        <w:spacing w:after="0" w:line="240" w:lineRule="auto"/>
      </w:pPr>
      <w:r>
        <w:separator/>
      </w:r>
    </w:p>
  </w:endnote>
  <w:endnote w:type="continuationSeparator" w:id="0">
    <w:p w:rsidR="006369F6" w:rsidRDefault="006369F6"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BT-Light">
    <w:altName w:val="Malgun Gothic"/>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FA7209" w:rsidP="00FA7209">
    <w:pPr>
      <w:pStyle w:val="Footer"/>
      <w:tabs>
        <w:tab w:val="clear" w:pos="4513"/>
        <w:tab w:val="clear" w:pos="9026"/>
        <w:tab w:val="left" w:pos="55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9F6" w:rsidRDefault="006369F6" w:rsidP="00C44A53">
      <w:pPr>
        <w:spacing w:after="0" w:line="240" w:lineRule="auto"/>
      </w:pPr>
      <w:r>
        <w:separator/>
      </w:r>
    </w:p>
  </w:footnote>
  <w:footnote w:type="continuationSeparator" w:id="0">
    <w:p w:rsidR="006369F6" w:rsidRDefault="006369F6"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87E"/>
    <w:multiLevelType w:val="hybridMultilevel"/>
    <w:tmpl w:val="B5147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54AA4"/>
    <w:multiLevelType w:val="hybridMultilevel"/>
    <w:tmpl w:val="BA304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2157CE"/>
    <w:multiLevelType w:val="hybridMultilevel"/>
    <w:tmpl w:val="82043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6F4278"/>
    <w:multiLevelType w:val="multilevel"/>
    <w:tmpl w:val="4C96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2978"/>
    <w:multiLevelType w:val="hybridMultilevel"/>
    <w:tmpl w:val="40D21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AE175F"/>
    <w:multiLevelType w:val="hybridMultilevel"/>
    <w:tmpl w:val="951CB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933608"/>
    <w:multiLevelType w:val="multilevel"/>
    <w:tmpl w:val="FA82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46D37"/>
    <w:multiLevelType w:val="hybridMultilevel"/>
    <w:tmpl w:val="3440FCC6"/>
    <w:lvl w:ilvl="0" w:tplc="98EAC2DE">
      <w:start w:val="1"/>
      <w:numFmt w:val="bullet"/>
      <w:lvlText w:val=""/>
      <w:lvlJc w:val="left"/>
      <w:pPr>
        <w:tabs>
          <w:tab w:val="num" w:pos="-447"/>
        </w:tabs>
        <w:ind w:left="-447" w:hanging="360"/>
      </w:pPr>
      <w:rPr>
        <w:rFonts w:ascii="Symbol" w:hAnsi="Symbol" w:hint="default"/>
        <w:sz w:val="23"/>
        <w:szCs w:val="23"/>
      </w:rPr>
    </w:lvl>
    <w:lvl w:ilvl="1" w:tplc="0C090003" w:tentative="1">
      <w:start w:val="1"/>
      <w:numFmt w:val="bullet"/>
      <w:lvlText w:val="o"/>
      <w:lvlJc w:val="left"/>
      <w:pPr>
        <w:tabs>
          <w:tab w:val="num" w:pos="273"/>
        </w:tabs>
        <w:ind w:left="273" w:hanging="360"/>
      </w:pPr>
      <w:rPr>
        <w:rFonts w:ascii="Courier New" w:hAnsi="Courier New" w:cs="Courier New" w:hint="default"/>
      </w:rPr>
    </w:lvl>
    <w:lvl w:ilvl="2" w:tplc="0C090005" w:tentative="1">
      <w:start w:val="1"/>
      <w:numFmt w:val="bullet"/>
      <w:lvlText w:val=""/>
      <w:lvlJc w:val="left"/>
      <w:pPr>
        <w:tabs>
          <w:tab w:val="num" w:pos="993"/>
        </w:tabs>
        <w:ind w:left="993" w:hanging="360"/>
      </w:pPr>
      <w:rPr>
        <w:rFonts w:ascii="Wingdings" w:hAnsi="Wingdings" w:hint="default"/>
      </w:rPr>
    </w:lvl>
    <w:lvl w:ilvl="3" w:tplc="0C090001" w:tentative="1">
      <w:start w:val="1"/>
      <w:numFmt w:val="bullet"/>
      <w:lvlText w:val=""/>
      <w:lvlJc w:val="left"/>
      <w:pPr>
        <w:tabs>
          <w:tab w:val="num" w:pos="1713"/>
        </w:tabs>
        <w:ind w:left="1713" w:hanging="360"/>
      </w:pPr>
      <w:rPr>
        <w:rFonts w:ascii="Symbol" w:hAnsi="Symbol" w:hint="default"/>
      </w:rPr>
    </w:lvl>
    <w:lvl w:ilvl="4" w:tplc="0C090003" w:tentative="1">
      <w:start w:val="1"/>
      <w:numFmt w:val="bullet"/>
      <w:lvlText w:val="o"/>
      <w:lvlJc w:val="left"/>
      <w:pPr>
        <w:tabs>
          <w:tab w:val="num" w:pos="2433"/>
        </w:tabs>
        <w:ind w:left="2433" w:hanging="360"/>
      </w:pPr>
      <w:rPr>
        <w:rFonts w:ascii="Courier New" w:hAnsi="Courier New" w:cs="Courier New" w:hint="default"/>
      </w:rPr>
    </w:lvl>
    <w:lvl w:ilvl="5" w:tplc="0C090005" w:tentative="1">
      <w:start w:val="1"/>
      <w:numFmt w:val="bullet"/>
      <w:lvlText w:val=""/>
      <w:lvlJc w:val="left"/>
      <w:pPr>
        <w:tabs>
          <w:tab w:val="num" w:pos="3153"/>
        </w:tabs>
        <w:ind w:left="3153" w:hanging="360"/>
      </w:pPr>
      <w:rPr>
        <w:rFonts w:ascii="Wingdings" w:hAnsi="Wingdings" w:hint="default"/>
      </w:rPr>
    </w:lvl>
    <w:lvl w:ilvl="6" w:tplc="0C090001" w:tentative="1">
      <w:start w:val="1"/>
      <w:numFmt w:val="bullet"/>
      <w:lvlText w:val=""/>
      <w:lvlJc w:val="left"/>
      <w:pPr>
        <w:tabs>
          <w:tab w:val="num" w:pos="3873"/>
        </w:tabs>
        <w:ind w:left="3873" w:hanging="360"/>
      </w:pPr>
      <w:rPr>
        <w:rFonts w:ascii="Symbol" w:hAnsi="Symbol" w:hint="default"/>
      </w:rPr>
    </w:lvl>
    <w:lvl w:ilvl="7" w:tplc="0C090003" w:tentative="1">
      <w:start w:val="1"/>
      <w:numFmt w:val="bullet"/>
      <w:lvlText w:val="o"/>
      <w:lvlJc w:val="left"/>
      <w:pPr>
        <w:tabs>
          <w:tab w:val="num" w:pos="4593"/>
        </w:tabs>
        <w:ind w:left="4593" w:hanging="360"/>
      </w:pPr>
      <w:rPr>
        <w:rFonts w:ascii="Courier New" w:hAnsi="Courier New" w:cs="Courier New" w:hint="default"/>
      </w:rPr>
    </w:lvl>
    <w:lvl w:ilvl="8" w:tplc="0C090005" w:tentative="1">
      <w:start w:val="1"/>
      <w:numFmt w:val="bullet"/>
      <w:lvlText w:val=""/>
      <w:lvlJc w:val="left"/>
      <w:pPr>
        <w:tabs>
          <w:tab w:val="num" w:pos="5313"/>
        </w:tabs>
        <w:ind w:left="5313" w:hanging="360"/>
      </w:pPr>
      <w:rPr>
        <w:rFonts w:ascii="Wingdings" w:hAnsi="Wingdings" w:hint="default"/>
      </w:rPr>
    </w:lvl>
  </w:abstractNum>
  <w:abstractNum w:abstractNumId="8" w15:restartNumberingAfterBreak="0">
    <w:nsid w:val="27371377"/>
    <w:multiLevelType w:val="hybridMultilevel"/>
    <w:tmpl w:val="0622A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F5051B"/>
    <w:multiLevelType w:val="hybridMultilevel"/>
    <w:tmpl w:val="47BED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EC3A25"/>
    <w:multiLevelType w:val="multilevel"/>
    <w:tmpl w:val="D6F2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35B46"/>
    <w:multiLevelType w:val="multilevel"/>
    <w:tmpl w:val="A744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A465A"/>
    <w:multiLevelType w:val="hybridMultilevel"/>
    <w:tmpl w:val="54B8A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1F40B8"/>
    <w:multiLevelType w:val="hybridMultilevel"/>
    <w:tmpl w:val="197AA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CAB4361"/>
    <w:multiLevelType w:val="hybridMultilevel"/>
    <w:tmpl w:val="43C44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650B02"/>
    <w:multiLevelType w:val="hybridMultilevel"/>
    <w:tmpl w:val="FCD0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A06B21"/>
    <w:multiLevelType w:val="hybridMultilevel"/>
    <w:tmpl w:val="5E0ED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1"/>
  </w:num>
  <w:num w:numId="6">
    <w:abstractNumId w:val="14"/>
  </w:num>
  <w:num w:numId="7">
    <w:abstractNumId w:val="16"/>
  </w:num>
  <w:num w:numId="8">
    <w:abstractNumId w:val="8"/>
  </w:num>
  <w:num w:numId="9">
    <w:abstractNumId w:val="5"/>
  </w:num>
  <w:num w:numId="10">
    <w:abstractNumId w:val="2"/>
  </w:num>
  <w:num w:numId="11">
    <w:abstractNumId w:val="9"/>
  </w:num>
  <w:num w:numId="12">
    <w:abstractNumId w:val="0"/>
  </w:num>
  <w:num w:numId="13">
    <w:abstractNumId w:val="13"/>
  </w:num>
  <w:num w:numId="14">
    <w:abstractNumId w:val="15"/>
  </w:num>
  <w:num w:numId="15">
    <w:abstractNumId w:val="7"/>
  </w:num>
  <w:num w:numId="16">
    <w:abstractNumId w:val="12"/>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4710A"/>
    <w:rsid w:val="00067F67"/>
    <w:rsid w:val="00072C60"/>
    <w:rsid w:val="00080F46"/>
    <w:rsid w:val="000F2696"/>
    <w:rsid w:val="001003A4"/>
    <w:rsid w:val="00101A29"/>
    <w:rsid w:val="00153654"/>
    <w:rsid w:val="0018620C"/>
    <w:rsid w:val="00197C25"/>
    <w:rsid w:val="001A27FE"/>
    <w:rsid w:val="001C6C62"/>
    <w:rsid w:val="002121C8"/>
    <w:rsid w:val="00293E67"/>
    <w:rsid w:val="00322D75"/>
    <w:rsid w:val="003477DA"/>
    <w:rsid w:val="00363E42"/>
    <w:rsid w:val="003827FA"/>
    <w:rsid w:val="003B38B5"/>
    <w:rsid w:val="0044341D"/>
    <w:rsid w:val="00541C77"/>
    <w:rsid w:val="005427F5"/>
    <w:rsid w:val="00586EA6"/>
    <w:rsid w:val="005A0A4C"/>
    <w:rsid w:val="005C4117"/>
    <w:rsid w:val="005D2996"/>
    <w:rsid w:val="005F691D"/>
    <w:rsid w:val="006369F6"/>
    <w:rsid w:val="006A1915"/>
    <w:rsid w:val="00730731"/>
    <w:rsid w:val="007428BA"/>
    <w:rsid w:val="0077754B"/>
    <w:rsid w:val="007B722F"/>
    <w:rsid w:val="007C4F69"/>
    <w:rsid w:val="008352F6"/>
    <w:rsid w:val="00851711"/>
    <w:rsid w:val="008549BA"/>
    <w:rsid w:val="00865E8A"/>
    <w:rsid w:val="00886C19"/>
    <w:rsid w:val="0092328A"/>
    <w:rsid w:val="00982EC5"/>
    <w:rsid w:val="0099031D"/>
    <w:rsid w:val="009C681C"/>
    <w:rsid w:val="009F0FA8"/>
    <w:rsid w:val="009F7C27"/>
    <w:rsid w:val="00A15AEB"/>
    <w:rsid w:val="00A450B9"/>
    <w:rsid w:val="00A84CB9"/>
    <w:rsid w:val="00A857BB"/>
    <w:rsid w:val="00A963E7"/>
    <w:rsid w:val="00AC3913"/>
    <w:rsid w:val="00AD4FF3"/>
    <w:rsid w:val="00AE744F"/>
    <w:rsid w:val="00AF0E56"/>
    <w:rsid w:val="00B63CD1"/>
    <w:rsid w:val="00C34377"/>
    <w:rsid w:val="00C44A53"/>
    <w:rsid w:val="00D02E4F"/>
    <w:rsid w:val="00D15A54"/>
    <w:rsid w:val="00D23D0C"/>
    <w:rsid w:val="00DF056B"/>
    <w:rsid w:val="00E31492"/>
    <w:rsid w:val="00E446F2"/>
    <w:rsid w:val="00E83E10"/>
    <w:rsid w:val="00EB4987"/>
    <w:rsid w:val="00FA7209"/>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33A22"/>
  <w15:docId w15:val="{319C8A62-4165-4B9B-A1E2-DD46B0D0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customStyle="1" w:styleId="p1">
    <w:name w:val="p1"/>
    <w:basedOn w:val="Normal"/>
    <w:uiPriority w:val="99"/>
    <w:rsid w:val="00A450B9"/>
    <w:pPr>
      <w:widowControl w:val="0"/>
      <w:tabs>
        <w:tab w:val="left" w:pos="900"/>
      </w:tabs>
      <w:spacing w:after="0" w:line="520" w:lineRule="atLeast"/>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73757">
      <w:bodyDiv w:val="1"/>
      <w:marLeft w:val="0"/>
      <w:marRight w:val="0"/>
      <w:marTop w:val="0"/>
      <w:marBottom w:val="0"/>
      <w:divBdr>
        <w:top w:val="none" w:sz="0" w:space="0" w:color="auto"/>
        <w:left w:val="none" w:sz="0" w:space="0" w:color="auto"/>
        <w:bottom w:val="none" w:sz="0" w:space="0" w:color="auto"/>
        <w:right w:val="none" w:sz="0" w:space="0" w:color="auto"/>
      </w:divBdr>
      <w:divsChild>
        <w:div w:id="1863012852">
          <w:marLeft w:val="0"/>
          <w:marRight w:val="0"/>
          <w:marTop w:val="0"/>
          <w:marBottom w:val="0"/>
          <w:divBdr>
            <w:top w:val="none" w:sz="0" w:space="0" w:color="auto"/>
            <w:left w:val="none" w:sz="0" w:space="0" w:color="auto"/>
            <w:bottom w:val="none" w:sz="0" w:space="0" w:color="auto"/>
            <w:right w:val="none" w:sz="0" w:space="0" w:color="auto"/>
          </w:divBdr>
          <w:divsChild>
            <w:div w:id="881592834">
              <w:marLeft w:val="0"/>
              <w:marRight w:val="0"/>
              <w:marTop w:val="0"/>
              <w:marBottom w:val="0"/>
              <w:divBdr>
                <w:top w:val="none" w:sz="0" w:space="0" w:color="auto"/>
                <w:left w:val="none" w:sz="0" w:space="0" w:color="auto"/>
                <w:bottom w:val="none" w:sz="0" w:space="0" w:color="auto"/>
                <w:right w:val="none" w:sz="0" w:space="0" w:color="auto"/>
              </w:divBdr>
              <w:divsChild>
                <w:div w:id="2079009516">
                  <w:marLeft w:val="0"/>
                  <w:marRight w:val="0"/>
                  <w:marTop w:val="0"/>
                  <w:marBottom w:val="0"/>
                  <w:divBdr>
                    <w:top w:val="none" w:sz="0" w:space="0" w:color="auto"/>
                    <w:left w:val="none" w:sz="0" w:space="0" w:color="auto"/>
                    <w:bottom w:val="none" w:sz="0" w:space="0" w:color="auto"/>
                    <w:right w:val="none" w:sz="0" w:space="0" w:color="auto"/>
                  </w:divBdr>
                  <w:divsChild>
                    <w:div w:id="324672390">
                      <w:marLeft w:val="0"/>
                      <w:marRight w:val="0"/>
                      <w:marTop w:val="0"/>
                      <w:marBottom w:val="0"/>
                      <w:divBdr>
                        <w:top w:val="none" w:sz="0" w:space="0" w:color="auto"/>
                        <w:left w:val="none" w:sz="0" w:space="0" w:color="auto"/>
                        <w:bottom w:val="none" w:sz="0" w:space="0" w:color="auto"/>
                        <w:right w:val="none" w:sz="0" w:space="0" w:color="auto"/>
                      </w:divBdr>
                      <w:divsChild>
                        <w:div w:id="850603085">
                          <w:marLeft w:val="0"/>
                          <w:marRight w:val="0"/>
                          <w:marTop w:val="0"/>
                          <w:marBottom w:val="0"/>
                          <w:divBdr>
                            <w:top w:val="none" w:sz="0" w:space="0" w:color="auto"/>
                            <w:left w:val="none" w:sz="0" w:space="0" w:color="auto"/>
                            <w:bottom w:val="none" w:sz="0" w:space="0" w:color="auto"/>
                            <w:right w:val="none" w:sz="0" w:space="0" w:color="auto"/>
                          </w:divBdr>
                          <w:divsChild>
                            <w:div w:id="298809177">
                              <w:marLeft w:val="0"/>
                              <w:marRight w:val="0"/>
                              <w:marTop w:val="0"/>
                              <w:marBottom w:val="0"/>
                              <w:divBdr>
                                <w:top w:val="none" w:sz="0" w:space="0" w:color="auto"/>
                                <w:left w:val="none" w:sz="0" w:space="0" w:color="auto"/>
                                <w:bottom w:val="none" w:sz="0" w:space="0" w:color="auto"/>
                                <w:right w:val="none" w:sz="0" w:space="0" w:color="auto"/>
                              </w:divBdr>
                              <w:divsChild>
                                <w:div w:id="278419903">
                                  <w:marLeft w:val="0"/>
                                  <w:marRight w:val="0"/>
                                  <w:marTop w:val="0"/>
                                  <w:marBottom w:val="0"/>
                                  <w:divBdr>
                                    <w:top w:val="none" w:sz="0" w:space="0" w:color="auto"/>
                                    <w:left w:val="none" w:sz="0" w:space="0" w:color="auto"/>
                                    <w:bottom w:val="none" w:sz="0" w:space="0" w:color="auto"/>
                                    <w:right w:val="none" w:sz="0" w:space="0" w:color="auto"/>
                                  </w:divBdr>
                                  <w:divsChild>
                                    <w:div w:id="1421952249">
                                      <w:marLeft w:val="0"/>
                                      <w:marRight w:val="0"/>
                                      <w:marTop w:val="0"/>
                                      <w:marBottom w:val="0"/>
                                      <w:divBdr>
                                        <w:top w:val="none" w:sz="0" w:space="0" w:color="auto"/>
                                        <w:left w:val="none" w:sz="0" w:space="0" w:color="auto"/>
                                        <w:bottom w:val="none" w:sz="0" w:space="0" w:color="auto"/>
                                        <w:right w:val="none" w:sz="0" w:space="0" w:color="auto"/>
                                      </w:divBdr>
                                      <w:divsChild>
                                        <w:div w:id="887498814">
                                          <w:marLeft w:val="0"/>
                                          <w:marRight w:val="0"/>
                                          <w:marTop w:val="0"/>
                                          <w:marBottom w:val="0"/>
                                          <w:divBdr>
                                            <w:top w:val="none" w:sz="0" w:space="0" w:color="auto"/>
                                            <w:left w:val="none" w:sz="0" w:space="0" w:color="auto"/>
                                            <w:bottom w:val="none" w:sz="0" w:space="0" w:color="auto"/>
                                            <w:right w:val="none" w:sz="0" w:space="0" w:color="auto"/>
                                          </w:divBdr>
                                          <w:divsChild>
                                            <w:div w:id="68888583">
                                              <w:marLeft w:val="0"/>
                                              <w:marRight w:val="0"/>
                                              <w:marTop w:val="0"/>
                                              <w:marBottom w:val="0"/>
                                              <w:divBdr>
                                                <w:top w:val="none" w:sz="0" w:space="0" w:color="auto"/>
                                                <w:left w:val="none" w:sz="0" w:space="0" w:color="auto"/>
                                                <w:bottom w:val="none" w:sz="0" w:space="0" w:color="auto"/>
                                                <w:right w:val="none" w:sz="0" w:space="0" w:color="auto"/>
                                              </w:divBdr>
                                              <w:divsChild>
                                                <w:div w:id="747194710">
                                                  <w:marLeft w:val="0"/>
                                                  <w:marRight w:val="0"/>
                                                  <w:marTop w:val="0"/>
                                                  <w:marBottom w:val="0"/>
                                                  <w:divBdr>
                                                    <w:top w:val="none" w:sz="0" w:space="0" w:color="auto"/>
                                                    <w:left w:val="none" w:sz="0" w:space="0" w:color="auto"/>
                                                    <w:bottom w:val="none" w:sz="0" w:space="0" w:color="auto"/>
                                                    <w:right w:val="none" w:sz="0" w:space="0" w:color="auto"/>
                                                  </w:divBdr>
                                                  <w:divsChild>
                                                    <w:div w:id="271204030">
                                                      <w:marLeft w:val="0"/>
                                                      <w:marRight w:val="0"/>
                                                      <w:marTop w:val="300"/>
                                                      <w:marBottom w:val="0"/>
                                                      <w:divBdr>
                                                        <w:top w:val="none" w:sz="0" w:space="0" w:color="auto"/>
                                                        <w:left w:val="none" w:sz="0" w:space="0" w:color="auto"/>
                                                        <w:bottom w:val="none" w:sz="0" w:space="0" w:color="auto"/>
                                                        <w:right w:val="none" w:sz="0" w:space="0" w:color="auto"/>
                                                      </w:divBdr>
                                                      <w:divsChild>
                                                        <w:div w:id="1437092096">
                                                          <w:marLeft w:val="0"/>
                                                          <w:marRight w:val="0"/>
                                                          <w:marTop w:val="0"/>
                                                          <w:marBottom w:val="0"/>
                                                          <w:divBdr>
                                                            <w:top w:val="none" w:sz="0" w:space="0" w:color="auto"/>
                                                            <w:left w:val="none" w:sz="0" w:space="0" w:color="auto"/>
                                                            <w:bottom w:val="none" w:sz="0" w:space="0" w:color="auto"/>
                                                            <w:right w:val="none" w:sz="0" w:space="0" w:color="auto"/>
                                                          </w:divBdr>
                                                          <w:divsChild>
                                                            <w:div w:id="1701736038">
                                                              <w:marLeft w:val="0"/>
                                                              <w:marRight w:val="0"/>
                                                              <w:marTop w:val="0"/>
                                                              <w:marBottom w:val="0"/>
                                                              <w:divBdr>
                                                                <w:top w:val="none" w:sz="0" w:space="0" w:color="auto"/>
                                                                <w:left w:val="none" w:sz="0" w:space="0" w:color="auto"/>
                                                                <w:bottom w:val="none" w:sz="0" w:space="0" w:color="auto"/>
                                                                <w:right w:val="none" w:sz="0" w:space="0" w:color="auto"/>
                                                              </w:divBdr>
                                                              <w:divsChild>
                                                                <w:div w:id="16036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283477">
      <w:bodyDiv w:val="1"/>
      <w:marLeft w:val="0"/>
      <w:marRight w:val="0"/>
      <w:marTop w:val="0"/>
      <w:marBottom w:val="0"/>
      <w:divBdr>
        <w:top w:val="none" w:sz="0" w:space="0" w:color="auto"/>
        <w:left w:val="none" w:sz="0" w:space="0" w:color="auto"/>
        <w:bottom w:val="none" w:sz="0" w:space="0" w:color="auto"/>
        <w:right w:val="none" w:sz="0" w:space="0" w:color="auto"/>
      </w:divBdr>
      <w:divsChild>
        <w:div w:id="805853948">
          <w:marLeft w:val="0"/>
          <w:marRight w:val="0"/>
          <w:marTop w:val="0"/>
          <w:marBottom w:val="0"/>
          <w:divBdr>
            <w:top w:val="none" w:sz="0" w:space="0" w:color="auto"/>
            <w:left w:val="none" w:sz="0" w:space="0" w:color="auto"/>
            <w:bottom w:val="none" w:sz="0" w:space="0" w:color="auto"/>
            <w:right w:val="none" w:sz="0" w:space="0" w:color="auto"/>
          </w:divBdr>
          <w:divsChild>
            <w:div w:id="1214275812">
              <w:marLeft w:val="0"/>
              <w:marRight w:val="0"/>
              <w:marTop w:val="0"/>
              <w:marBottom w:val="0"/>
              <w:divBdr>
                <w:top w:val="none" w:sz="0" w:space="0" w:color="auto"/>
                <w:left w:val="none" w:sz="0" w:space="0" w:color="auto"/>
                <w:bottom w:val="none" w:sz="0" w:space="0" w:color="auto"/>
                <w:right w:val="none" w:sz="0" w:space="0" w:color="auto"/>
              </w:divBdr>
              <w:divsChild>
                <w:div w:id="1422292041">
                  <w:marLeft w:val="0"/>
                  <w:marRight w:val="0"/>
                  <w:marTop w:val="0"/>
                  <w:marBottom w:val="0"/>
                  <w:divBdr>
                    <w:top w:val="none" w:sz="0" w:space="0" w:color="auto"/>
                    <w:left w:val="none" w:sz="0" w:space="0" w:color="auto"/>
                    <w:bottom w:val="none" w:sz="0" w:space="0" w:color="auto"/>
                    <w:right w:val="none" w:sz="0" w:space="0" w:color="auto"/>
                  </w:divBdr>
                  <w:divsChild>
                    <w:div w:id="1862861463">
                      <w:marLeft w:val="0"/>
                      <w:marRight w:val="0"/>
                      <w:marTop w:val="0"/>
                      <w:marBottom w:val="0"/>
                      <w:divBdr>
                        <w:top w:val="none" w:sz="0" w:space="0" w:color="auto"/>
                        <w:left w:val="none" w:sz="0" w:space="0" w:color="auto"/>
                        <w:bottom w:val="none" w:sz="0" w:space="0" w:color="auto"/>
                        <w:right w:val="none" w:sz="0" w:space="0" w:color="auto"/>
                      </w:divBdr>
                      <w:divsChild>
                        <w:div w:id="1474787249">
                          <w:marLeft w:val="0"/>
                          <w:marRight w:val="0"/>
                          <w:marTop w:val="0"/>
                          <w:marBottom w:val="0"/>
                          <w:divBdr>
                            <w:top w:val="none" w:sz="0" w:space="0" w:color="auto"/>
                            <w:left w:val="none" w:sz="0" w:space="0" w:color="auto"/>
                            <w:bottom w:val="none" w:sz="0" w:space="0" w:color="auto"/>
                            <w:right w:val="none" w:sz="0" w:space="0" w:color="auto"/>
                          </w:divBdr>
                          <w:divsChild>
                            <w:div w:id="21141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77547">
      <w:bodyDiv w:val="1"/>
      <w:marLeft w:val="0"/>
      <w:marRight w:val="0"/>
      <w:marTop w:val="0"/>
      <w:marBottom w:val="0"/>
      <w:divBdr>
        <w:top w:val="none" w:sz="0" w:space="0" w:color="auto"/>
        <w:left w:val="none" w:sz="0" w:space="0" w:color="auto"/>
        <w:bottom w:val="none" w:sz="0" w:space="0" w:color="auto"/>
        <w:right w:val="none" w:sz="0" w:space="0" w:color="auto"/>
      </w:divBdr>
      <w:divsChild>
        <w:div w:id="262078689">
          <w:marLeft w:val="0"/>
          <w:marRight w:val="0"/>
          <w:marTop w:val="0"/>
          <w:marBottom w:val="0"/>
          <w:divBdr>
            <w:top w:val="none" w:sz="0" w:space="0" w:color="auto"/>
            <w:left w:val="none" w:sz="0" w:space="0" w:color="auto"/>
            <w:bottom w:val="none" w:sz="0" w:space="0" w:color="auto"/>
            <w:right w:val="none" w:sz="0" w:space="0" w:color="auto"/>
          </w:divBdr>
          <w:divsChild>
            <w:div w:id="2123333511">
              <w:marLeft w:val="0"/>
              <w:marRight w:val="0"/>
              <w:marTop w:val="0"/>
              <w:marBottom w:val="0"/>
              <w:divBdr>
                <w:top w:val="none" w:sz="0" w:space="0" w:color="auto"/>
                <w:left w:val="none" w:sz="0" w:space="0" w:color="auto"/>
                <w:bottom w:val="none" w:sz="0" w:space="0" w:color="auto"/>
                <w:right w:val="none" w:sz="0" w:space="0" w:color="auto"/>
              </w:divBdr>
              <w:divsChild>
                <w:div w:id="1258712128">
                  <w:marLeft w:val="0"/>
                  <w:marRight w:val="0"/>
                  <w:marTop w:val="0"/>
                  <w:marBottom w:val="0"/>
                  <w:divBdr>
                    <w:top w:val="none" w:sz="0" w:space="0" w:color="auto"/>
                    <w:left w:val="none" w:sz="0" w:space="0" w:color="auto"/>
                    <w:bottom w:val="none" w:sz="0" w:space="0" w:color="auto"/>
                    <w:right w:val="none" w:sz="0" w:space="0" w:color="auto"/>
                  </w:divBdr>
                  <w:divsChild>
                    <w:div w:id="1510294461">
                      <w:marLeft w:val="0"/>
                      <w:marRight w:val="0"/>
                      <w:marTop w:val="0"/>
                      <w:marBottom w:val="0"/>
                      <w:divBdr>
                        <w:top w:val="none" w:sz="0" w:space="0" w:color="auto"/>
                        <w:left w:val="none" w:sz="0" w:space="0" w:color="auto"/>
                        <w:bottom w:val="none" w:sz="0" w:space="0" w:color="auto"/>
                        <w:right w:val="none" w:sz="0" w:space="0" w:color="auto"/>
                      </w:divBdr>
                      <w:divsChild>
                        <w:div w:id="1228346532">
                          <w:marLeft w:val="0"/>
                          <w:marRight w:val="0"/>
                          <w:marTop w:val="0"/>
                          <w:marBottom w:val="0"/>
                          <w:divBdr>
                            <w:top w:val="none" w:sz="0" w:space="0" w:color="auto"/>
                            <w:left w:val="none" w:sz="0" w:space="0" w:color="auto"/>
                            <w:bottom w:val="none" w:sz="0" w:space="0" w:color="auto"/>
                            <w:right w:val="none" w:sz="0" w:space="0" w:color="auto"/>
                          </w:divBdr>
                          <w:divsChild>
                            <w:div w:id="1446269196">
                              <w:marLeft w:val="0"/>
                              <w:marRight w:val="0"/>
                              <w:marTop w:val="0"/>
                              <w:marBottom w:val="0"/>
                              <w:divBdr>
                                <w:top w:val="none" w:sz="0" w:space="0" w:color="auto"/>
                                <w:left w:val="none" w:sz="0" w:space="0" w:color="auto"/>
                                <w:bottom w:val="none" w:sz="0" w:space="0" w:color="auto"/>
                                <w:right w:val="none" w:sz="0" w:space="0" w:color="auto"/>
                              </w:divBdr>
                              <w:divsChild>
                                <w:div w:id="359740635">
                                  <w:marLeft w:val="0"/>
                                  <w:marRight w:val="0"/>
                                  <w:marTop w:val="0"/>
                                  <w:marBottom w:val="0"/>
                                  <w:divBdr>
                                    <w:top w:val="none" w:sz="0" w:space="0" w:color="auto"/>
                                    <w:left w:val="none" w:sz="0" w:space="0" w:color="auto"/>
                                    <w:bottom w:val="none" w:sz="0" w:space="0" w:color="auto"/>
                                    <w:right w:val="none" w:sz="0" w:space="0" w:color="auto"/>
                                  </w:divBdr>
                                  <w:divsChild>
                                    <w:div w:id="1515459556">
                                      <w:marLeft w:val="0"/>
                                      <w:marRight w:val="0"/>
                                      <w:marTop w:val="0"/>
                                      <w:marBottom w:val="0"/>
                                      <w:divBdr>
                                        <w:top w:val="none" w:sz="0" w:space="0" w:color="auto"/>
                                        <w:left w:val="none" w:sz="0" w:space="0" w:color="auto"/>
                                        <w:bottom w:val="none" w:sz="0" w:space="0" w:color="auto"/>
                                        <w:right w:val="none" w:sz="0" w:space="0" w:color="auto"/>
                                      </w:divBdr>
                                      <w:divsChild>
                                        <w:div w:id="240913211">
                                          <w:marLeft w:val="0"/>
                                          <w:marRight w:val="0"/>
                                          <w:marTop w:val="0"/>
                                          <w:marBottom w:val="0"/>
                                          <w:divBdr>
                                            <w:top w:val="none" w:sz="0" w:space="0" w:color="auto"/>
                                            <w:left w:val="none" w:sz="0" w:space="0" w:color="auto"/>
                                            <w:bottom w:val="none" w:sz="0" w:space="0" w:color="auto"/>
                                            <w:right w:val="none" w:sz="0" w:space="0" w:color="auto"/>
                                          </w:divBdr>
                                          <w:divsChild>
                                            <w:div w:id="170073347">
                                              <w:marLeft w:val="0"/>
                                              <w:marRight w:val="0"/>
                                              <w:marTop w:val="0"/>
                                              <w:marBottom w:val="0"/>
                                              <w:divBdr>
                                                <w:top w:val="none" w:sz="0" w:space="0" w:color="auto"/>
                                                <w:left w:val="none" w:sz="0" w:space="0" w:color="auto"/>
                                                <w:bottom w:val="none" w:sz="0" w:space="0" w:color="auto"/>
                                                <w:right w:val="none" w:sz="0" w:space="0" w:color="auto"/>
                                              </w:divBdr>
                                              <w:divsChild>
                                                <w:div w:id="380255893">
                                                  <w:marLeft w:val="0"/>
                                                  <w:marRight w:val="0"/>
                                                  <w:marTop w:val="0"/>
                                                  <w:marBottom w:val="0"/>
                                                  <w:divBdr>
                                                    <w:top w:val="none" w:sz="0" w:space="0" w:color="auto"/>
                                                    <w:left w:val="none" w:sz="0" w:space="0" w:color="auto"/>
                                                    <w:bottom w:val="none" w:sz="0" w:space="0" w:color="auto"/>
                                                    <w:right w:val="none" w:sz="0" w:space="0" w:color="auto"/>
                                                  </w:divBdr>
                                                  <w:divsChild>
                                                    <w:div w:id="1341203275">
                                                      <w:marLeft w:val="0"/>
                                                      <w:marRight w:val="0"/>
                                                      <w:marTop w:val="0"/>
                                                      <w:marBottom w:val="60"/>
                                                      <w:divBdr>
                                                        <w:top w:val="none" w:sz="0" w:space="0" w:color="007E8F"/>
                                                        <w:left w:val="none" w:sz="0" w:space="0" w:color="007E8F"/>
                                                        <w:bottom w:val="single" w:sz="12" w:space="0" w:color="007E8F"/>
                                                        <w:right w:val="none" w:sz="0" w:space="0" w:color="007E8F"/>
                                                      </w:divBdr>
                                                      <w:divsChild>
                                                        <w:div w:id="1079249536">
                                                          <w:marLeft w:val="0"/>
                                                          <w:marRight w:val="0"/>
                                                          <w:marTop w:val="150"/>
                                                          <w:marBottom w:val="150"/>
                                                          <w:divBdr>
                                                            <w:top w:val="none" w:sz="0" w:space="0" w:color="auto"/>
                                                            <w:left w:val="none" w:sz="0" w:space="0" w:color="auto"/>
                                                            <w:bottom w:val="none" w:sz="0" w:space="0" w:color="auto"/>
                                                            <w:right w:val="none" w:sz="0" w:space="0" w:color="auto"/>
                                                          </w:divBdr>
                                                          <w:divsChild>
                                                            <w:div w:id="906963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24146725">
                                                  <w:marLeft w:val="0"/>
                                                  <w:marRight w:val="0"/>
                                                  <w:marTop w:val="0"/>
                                                  <w:marBottom w:val="0"/>
                                                  <w:divBdr>
                                                    <w:top w:val="none" w:sz="0" w:space="0" w:color="auto"/>
                                                    <w:left w:val="none" w:sz="0" w:space="0" w:color="auto"/>
                                                    <w:bottom w:val="none" w:sz="0" w:space="0" w:color="auto"/>
                                                    <w:right w:val="none" w:sz="0" w:space="0" w:color="auto"/>
                                                  </w:divBdr>
                                                  <w:divsChild>
                                                    <w:div w:id="1822231521">
                                                      <w:marLeft w:val="0"/>
                                                      <w:marRight w:val="0"/>
                                                      <w:marTop w:val="300"/>
                                                      <w:marBottom w:val="0"/>
                                                      <w:divBdr>
                                                        <w:top w:val="none" w:sz="0" w:space="0" w:color="auto"/>
                                                        <w:left w:val="none" w:sz="0" w:space="0" w:color="auto"/>
                                                        <w:bottom w:val="none" w:sz="0" w:space="0" w:color="auto"/>
                                                        <w:right w:val="none" w:sz="0" w:space="0" w:color="auto"/>
                                                      </w:divBdr>
                                                      <w:divsChild>
                                                        <w:div w:id="1912037549">
                                                          <w:marLeft w:val="0"/>
                                                          <w:marRight w:val="0"/>
                                                          <w:marTop w:val="0"/>
                                                          <w:marBottom w:val="0"/>
                                                          <w:divBdr>
                                                            <w:top w:val="none" w:sz="0" w:space="0" w:color="auto"/>
                                                            <w:left w:val="none" w:sz="0" w:space="0" w:color="auto"/>
                                                            <w:bottom w:val="none" w:sz="0" w:space="0" w:color="auto"/>
                                                            <w:right w:val="none" w:sz="0" w:space="0" w:color="auto"/>
                                                          </w:divBdr>
                                                        </w:div>
                                                        <w:div w:id="807094804">
                                                          <w:marLeft w:val="0"/>
                                                          <w:marRight w:val="0"/>
                                                          <w:marTop w:val="0"/>
                                                          <w:marBottom w:val="0"/>
                                                          <w:divBdr>
                                                            <w:top w:val="none" w:sz="0" w:space="0" w:color="auto"/>
                                                            <w:left w:val="none" w:sz="0" w:space="0" w:color="auto"/>
                                                            <w:bottom w:val="none" w:sz="0" w:space="0" w:color="auto"/>
                                                            <w:right w:val="none" w:sz="0" w:space="0" w:color="auto"/>
                                                          </w:divBdr>
                                                          <w:divsChild>
                                                            <w:div w:id="1918781369">
                                                              <w:marLeft w:val="0"/>
                                                              <w:marRight w:val="0"/>
                                                              <w:marTop w:val="0"/>
                                                              <w:marBottom w:val="0"/>
                                                              <w:divBdr>
                                                                <w:top w:val="none" w:sz="0" w:space="0" w:color="auto"/>
                                                                <w:left w:val="none" w:sz="0" w:space="0" w:color="auto"/>
                                                                <w:bottom w:val="none" w:sz="0" w:space="0" w:color="auto"/>
                                                                <w:right w:val="none" w:sz="0" w:space="0" w:color="auto"/>
                                                              </w:divBdr>
                                                              <w:divsChild>
                                                                <w:div w:id="426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2014-07-31T23:47:00Z</cp:lastPrinted>
  <dcterms:created xsi:type="dcterms:W3CDTF">2018-10-30T06:09:00Z</dcterms:created>
  <dcterms:modified xsi:type="dcterms:W3CDTF">2018-10-30T06:09:00Z</dcterms:modified>
</cp:coreProperties>
</file>