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827F23" w:rsidP="00FE4942">
                            <w:pPr>
                              <w:ind w:left="-284" w:firstLine="284"/>
                              <w:jc w:val="center"/>
                              <w:rPr>
                                <w:b/>
                                <w:sz w:val="52"/>
                                <w:szCs w:val="52"/>
                              </w:rPr>
                            </w:pPr>
                            <w:r>
                              <w:rPr>
                                <w:b/>
                                <w:sz w:val="52"/>
                                <w:szCs w:val="52"/>
                              </w:rPr>
                              <w:t>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827F23" w:rsidP="00FE4942">
                      <w:pPr>
                        <w:ind w:left="-284" w:firstLine="284"/>
                        <w:jc w:val="center"/>
                        <w:rPr>
                          <w:b/>
                          <w:sz w:val="52"/>
                          <w:szCs w:val="52"/>
                        </w:rPr>
                      </w:pPr>
                      <w:r>
                        <w:rPr>
                          <w:b/>
                          <w:sz w:val="52"/>
                          <w:szCs w:val="52"/>
                        </w:rPr>
                        <w:t>Code of Conduct</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3477DA" w:rsidRDefault="003477DA">
      <w:pPr>
        <w:rPr>
          <w:rFonts w:ascii="Arial" w:hAnsi="Arial" w:cs="Arial"/>
          <w:b/>
          <w:sz w:val="20"/>
          <w:szCs w:val="20"/>
          <w:u w:val="single"/>
        </w:rPr>
      </w:pPr>
    </w:p>
    <w:p w:rsidR="003477DA" w:rsidRDefault="003477DA" w:rsidP="003477DA">
      <w:pPr>
        <w:rPr>
          <w:rFonts w:ascii="Arial" w:hAnsi="Arial" w:cs="Arial"/>
          <w:sz w:val="20"/>
          <w:szCs w:val="20"/>
        </w:rPr>
      </w:pPr>
    </w:p>
    <w:p w:rsidR="006E39E3" w:rsidRPr="006E39E3" w:rsidRDefault="006E39E3" w:rsidP="00C2725F">
      <w:pPr>
        <w:spacing w:before="120" w:after="0" w:line="240" w:lineRule="auto"/>
        <w:jc w:val="both"/>
        <w:rPr>
          <w:rFonts w:eastAsia="Times New Roman" w:cs="Arial"/>
          <w:b/>
          <w:color w:val="353535"/>
          <w:sz w:val="24"/>
          <w:szCs w:val="24"/>
          <w:lang w:eastAsia="en-AU"/>
        </w:rPr>
      </w:pPr>
      <w:r w:rsidRPr="006E39E3">
        <w:rPr>
          <w:rFonts w:eastAsia="Times New Roman" w:cs="Arial"/>
          <w:b/>
          <w:color w:val="353535"/>
          <w:sz w:val="24"/>
          <w:szCs w:val="24"/>
          <w:lang w:eastAsia="en-AU"/>
        </w:rPr>
        <w:t>Rationale:</w:t>
      </w:r>
    </w:p>
    <w:p w:rsidR="00EE7B35" w:rsidRPr="00DC5660" w:rsidRDefault="00EE7B35" w:rsidP="00C2725F">
      <w:pPr>
        <w:spacing w:before="120" w:after="0" w:line="240" w:lineRule="auto"/>
        <w:jc w:val="both"/>
        <w:rPr>
          <w:rFonts w:eastAsia="Times New Roman" w:cs="Arial"/>
          <w:color w:val="353535"/>
          <w:sz w:val="24"/>
          <w:szCs w:val="24"/>
          <w:lang w:eastAsia="en-AU"/>
        </w:rPr>
      </w:pP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is committed to the safety and wellbeing of children and young people.  Our school community recognises the importance of, and responsibility for, ensuring our school is a safe, supportive and enriching environment which respects and fosters the dignity and self-esteem of children and young people, and enables them to thrive in their learning and development.</w:t>
      </w:r>
    </w:p>
    <w:p w:rsidR="006E39E3" w:rsidRPr="006E39E3" w:rsidRDefault="006E39E3" w:rsidP="00C2725F">
      <w:pPr>
        <w:spacing w:before="120" w:after="0" w:line="240" w:lineRule="auto"/>
        <w:jc w:val="both"/>
        <w:rPr>
          <w:rFonts w:eastAsia="Times New Roman" w:cs="Arial"/>
          <w:b/>
          <w:color w:val="353535"/>
          <w:sz w:val="24"/>
          <w:szCs w:val="24"/>
          <w:lang w:eastAsia="en-AU"/>
        </w:rPr>
      </w:pPr>
      <w:r w:rsidRPr="006E39E3">
        <w:rPr>
          <w:rFonts w:eastAsia="Times New Roman" w:cs="Arial"/>
          <w:b/>
          <w:color w:val="353535"/>
          <w:sz w:val="24"/>
          <w:szCs w:val="24"/>
          <w:lang w:eastAsia="en-AU"/>
        </w:rPr>
        <w:t>Aim:</w:t>
      </w:r>
    </w:p>
    <w:p w:rsidR="00EE7B35" w:rsidRPr="00DC5660" w:rsidRDefault="00EE7B35" w:rsidP="00C2725F">
      <w:pPr>
        <w:spacing w:before="120"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6E39E3" w:rsidRPr="006E39E3" w:rsidRDefault="006E39E3" w:rsidP="00C2725F">
      <w:pPr>
        <w:spacing w:before="120" w:after="0" w:line="240" w:lineRule="auto"/>
        <w:jc w:val="both"/>
        <w:rPr>
          <w:rFonts w:eastAsia="Times New Roman" w:cs="Arial"/>
          <w:b/>
          <w:color w:val="353535"/>
          <w:sz w:val="24"/>
          <w:szCs w:val="24"/>
          <w:lang w:eastAsia="en-AU"/>
        </w:rPr>
      </w:pPr>
      <w:r w:rsidRPr="006E39E3">
        <w:rPr>
          <w:rFonts w:eastAsia="Times New Roman" w:cs="Arial"/>
          <w:b/>
          <w:color w:val="353535"/>
          <w:sz w:val="24"/>
          <w:szCs w:val="24"/>
          <w:lang w:eastAsia="en-AU"/>
        </w:rPr>
        <w:t>Implementation:</w:t>
      </w:r>
    </w:p>
    <w:p w:rsidR="00EE7B35" w:rsidRPr="00DC5660" w:rsidRDefault="00EE7B35" w:rsidP="00C2725F">
      <w:pPr>
        <w:spacing w:before="120"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 xml:space="preserve">The Principal and school leaders of </w:t>
      </w: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will support implementation and monitoring of the Code of Conduct and will plan, implement and monitor arrangements to provide inclusive, safe and orderly schools and other learning environments.  The Principal and school leaders of </w:t>
      </w: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will also provide information and support to enable the Code of Conduct to operate effectively.</w:t>
      </w:r>
    </w:p>
    <w:p w:rsidR="00EE7B35" w:rsidRPr="00DC5660" w:rsidRDefault="00EE7B35" w:rsidP="00C2725F">
      <w:pPr>
        <w:spacing w:before="120"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community access and social events as well as the use of digital technology and social media.</w:t>
      </w:r>
    </w:p>
    <w:p w:rsidR="00EE7B35" w:rsidRPr="00DC5660" w:rsidRDefault="00EE7B35" w:rsidP="00C2725F">
      <w:pPr>
        <w:spacing w:before="100" w:beforeAutospacing="1" w:after="100" w:afterAutospacing="1" w:line="240" w:lineRule="auto"/>
        <w:jc w:val="both"/>
        <w:rPr>
          <w:rFonts w:eastAsia="Times New Roman" w:cs="Arial"/>
          <w:b/>
          <w:color w:val="353535"/>
          <w:sz w:val="24"/>
          <w:szCs w:val="24"/>
          <w:lang w:eastAsia="en-AU"/>
        </w:rPr>
      </w:pPr>
      <w:r w:rsidRPr="00DC5660">
        <w:rPr>
          <w:rFonts w:eastAsia="Times New Roman" w:cs="Arial"/>
          <w:b/>
          <w:color w:val="353535"/>
          <w:sz w:val="24"/>
          <w:szCs w:val="24"/>
          <w:lang w:eastAsia="en-AU"/>
        </w:rPr>
        <w:t>Acceptable behaviours</w:t>
      </w:r>
    </w:p>
    <w:p w:rsidR="00EE7B35" w:rsidRPr="00DC5660" w:rsidRDefault="00EE7B35" w:rsidP="00C2725F">
      <w:pPr>
        <w:spacing w:before="100" w:beforeAutospacing="1" w:after="100" w:afterAutospacing="1"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As staff, volunteers, contractors, and any other member of the school community involved in child-related work individually, we are responsible for supporting and promoting the safety of children by:</w:t>
      </w:r>
    </w:p>
    <w:p w:rsidR="00EE7B35" w:rsidRPr="00DC5660" w:rsidRDefault="00EE7B35" w:rsidP="00C2725F">
      <w:pPr>
        <w:numPr>
          <w:ilvl w:val="0"/>
          <w:numId w:val="27"/>
        </w:numPr>
        <w:spacing w:before="100" w:beforeAutospacing="1"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 xml:space="preserve">upholding the school’s statement of commitment to child safety at all times </w:t>
      </w:r>
    </w:p>
    <w:p w:rsidR="00EE7B35" w:rsidRPr="00DC5660" w:rsidRDefault="00EE7B35" w:rsidP="00C2725F">
      <w:pPr>
        <w:numPr>
          <w:ilvl w:val="0"/>
          <w:numId w:val="27"/>
        </w:numPr>
        <w:spacing w:before="120" w:after="0" w:line="240" w:lineRule="auto"/>
        <w:jc w:val="both"/>
        <w:rPr>
          <w:rFonts w:eastAsia="Times New Roman" w:cs="Arial"/>
          <w:color w:val="353535"/>
          <w:sz w:val="24"/>
          <w:szCs w:val="24"/>
          <w:lang w:eastAsia="en-AU"/>
        </w:rPr>
      </w:pPr>
      <w:proofErr w:type="gramStart"/>
      <w:r w:rsidRPr="00DC5660">
        <w:rPr>
          <w:rFonts w:eastAsia="Times New Roman" w:cs="Arial"/>
          <w:color w:val="353535"/>
          <w:sz w:val="24"/>
          <w:szCs w:val="24"/>
          <w:lang w:eastAsia="en-AU"/>
        </w:rPr>
        <w:t>treating</w:t>
      </w:r>
      <w:proofErr w:type="gramEnd"/>
      <w:r w:rsidRPr="00DC5660">
        <w:rPr>
          <w:rFonts w:eastAsia="Times New Roman" w:cs="Arial"/>
          <w:color w:val="353535"/>
          <w:sz w:val="24"/>
          <w:szCs w:val="24"/>
          <w:lang w:eastAsia="en-AU"/>
        </w:rPr>
        <w:t xml:space="preserve"> students and families in the school community with respect both within the school environment and outside the school environment as part of normal social and community activities.</w:t>
      </w:r>
    </w:p>
    <w:p w:rsidR="00EE7B35" w:rsidRPr="00DC5660" w:rsidRDefault="00EE7B35" w:rsidP="00C2725F">
      <w:pPr>
        <w:numPr>
          <w:ilvl w:val="0"/>
          <w:numId w:val="27"/>
        </w:numPr>
        <w:spacing w:before="120"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listening and responding to the views and concerns of students, particularly if they are telling you that they or another child has been abused or that they are worried about their safety/the safety of another child</w:t>
      </w:r>
    </w:p>
    <w:p w:rsidR="0052456E" w:rsidRDefault="00EE7B35" w:rsidP="00423B1A">
      <w:pPr>
        <w:numPr>
          <w:ilvl w:val="0"/>
          <w:numId w:val="27"/>
        </w:numPr>
        <w:spacing w:before="100" w:beforeAutospacing="1" w:after="0" w:afterAutospacing="1" w:line="240" w:lineRule="auto"/>
        <w:jc w:val="both"/>
        <w:rPr>
          <w:rFonts w:eastAsia="Times New Roman" w:cs="Arial"/>
          <w:color w:val="353535"/>
          <w:sz w:val="24"/>
          <w:szCs w:val="24"/>
          <w:lang w:eastAsia="en-AU"/>
        </w:rPr>
      </w:pPr>
      <w:r w:rsidRPr="0052456E">
        <w:rPr>
          <w:rFonts w:eastAsia="Times New Roman" w:cs="Arial"/>
          <w:color w:val="353535"/>
          <w:sz w:val="24"/>
          <w:szCs w:val="24"/>
          <w:lang w:eastAsia="en-AU"/>
        </w:rPr>
        <w:lastRenderedPageBreak/>
        <w:t>promoting the cultural safety, participation and empowerment of Aboriginal and Torres Strait Islander students</w:t>
      </w:r>
    </w:p>
    <w:p w:rsidR="00EE7B35" w:rsidRPr="0052456E" w:rsidRDefault="00EE7B35" w:rsidP="00423B1A">
      <w:pPr>
        <w:numPr>
          <w:ilvl w:val="0"/>
          <w:numId w:val="27"/>
        </w:numPr>
        <w:spacing w:before="100" w:beforeAutospacing="1" w:after="0" w:afterAutospacing="1" w:line="240" w:lineRule="auto"/>
        <w:jc w:val="both"/>
        <w:rPr>
          <w:rFonts w:eastAsia="Times New Roman" w:cs="Arial"/>
          <w:color w:val="353535"/>
          <w:sz w:val="24"/>
          <w:szCs w:val="24"/>
          <w:lang w:eastAsia="en-AU"/>
        </w:rPr>
      </w:pPr>
      <w:r w:rsidRPr="0052456E">
        <w:rPr>
          <w:rFonts w:eastAsia="Times New Roman" w:cs="Arial"/>
          <w:color w:val="353535"/>
          <w:sz w:val="24"/>
          <w:szCs w:val="24"/>
          <w:lang w:eastAsia="en-AU"/>
        </w:rPr>
        <w:t>promoting the cultural safety, participation and empowerment of students with culturally and/or linguistically diverse backgrounds</w:t>
      </w:r>
      <w:bookmarkStart w:id="0" w:name="_GoBack"/>
      <w:bookmarkEnd w:id="0"/>
    </w:p>
    <w:p w:rsidR="00EE7B35" w:rsidRPr="00DC5660" w:rsidRDefault="00EE7B35" w:rsidP="00C2725F">
      <w:pPr>
        <w:numPr>
          <w:ilvl w:val="0"/>
          <w:numId w:val="27"/>
        </w:numPr>
        <w:spacing w:before="100" w:beforeAutospacing="1" w:after="100" w:afterAutospacing="1"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 xml:space="preserve">promoting the safety, participation and empowerment of students with a disability </w:t>
      </w:r>
    </w:p>
    <w:p w:rsidR="00EE7B35" w:rsidRPr="00DC5660" w:rsidRDefault="00EE7B35" w:rsidP="00C2725F">
      <w:pPr>
        <w:numPr>
          <w:ilvl w:val="0"/>
          <w:numId w:val="27"/>
        </w:numPr>
        <w:spacing w:before="120"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reporting any allegations of child abuse or other child safety concerns to the school’s leadership and/or the school’s welfare staff</w:t>
      </w:r>
    </w:p>
    <w:p w:rsidR="00EE7B35" w:rsidRPr="00DC5660" w:rsidRDefault="00EE7B35" w:rsidP="00C2725F">
      <w:pPr>
        <w:numPr>
          <w:ilvl w:val="0"/>
          <w:numId w:val="27"/>
        </w:numPr>
        <w:spacing w:before="100" w:beforeAutospacing="1"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understanding and complying with all reporting or disclosure obligations (including mandatory reporting) as they relate to protecting children from harm or abuse</w:t>
      </w:r>
    </w:p>
    <w:p w:rsidR="00EE7B35" w:rsidRPr="00DC5660" w:rsidRDefault="00EE7B35" w:rsidP="00C2725F">
      <w:pPr>
        <w:numPr>
          <w:ilvl w:val="0"/>
          <w:numId w:val="27"/>
        </w:numPr>
        <w:spacing w:before="100" w:beforeAutospacing="1" w:after="100" w:afterAutospacing="1"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if child abuse is suspected, ensuring as quickly as possible that the student(s) are safe and protected from harm</w:t>
      </w:r>
    </w:p>
    <w:p w:rsidR="00EE7B35" w:rsidRPr="00DC5660" w:rsidRDefault="00EE7B35" w:rsidP="00C2725F">
      <w:pPr>
        <w:spacing w:after="0" w:line="240" w:lineRule="auto"/>
        <w:jc w:val="both"/>
        <w:rPr>
          <w:rFonts w:eastAsia="Times New Roman" w:cs="Arial"/>
          <w:b/>
          <w:color w:val="353535"/>
          <w:sz w:val="24"/>
          <w:szCs w:val="24"/>
          <w:lang w:eastAsia="en-AU"/>
        </w:rPr>
      </w:pPr>
      <w:r w:rsidRPr="00DC5660">
        <w:rPr>
          <w:rFonts w:eastAsia="Times New Roman" w:cs="Arial"/>
          <w:b/>
          <w:color w:val="353535"/>
          <w:sz w:val="24"/>
          <w:szCs w:val="24"/>
          <w:lang w:eastAsia="en-AU"/>
        </w:rPr>
        <w:t>Unacceptable behaviours</w:t>
      </w:r>
    </w:p>
    <w:p w:rsidR="00EE7B35" w:rsidRPr="00DC5660" w:rsidRDefault="00EE7B35" w:rsidP="00C2725F">
      <w:pPr>
        <w:spacing w:after="0" w:line="240" w:lineRule="auto"/>
        <w:jc w:val="both"/>
        <w:rPr>
          <w:rFonts w:eastAsia="Times New Roman" w:cs="Arial"/>
          <w:color w:val="353535"/>
          <w:sz w:val="24"/>
          <w:szCs w:val="24"/>
          <w:lang w:eastAsia="en-AU"/>
        </w:rPr>
      </w:pPr>
      <w:r w:rsidRPr="00DC5660">
        <w:rPr>
          <w:rFonts w:eastAsia="Times New Roman" w:cs="Arial"/>
          <w:color w:val="353535"/>
          <w:sz w:val="24"/>
          <w:szCs w:val="24"/>
          <w:lang w:eastAsia="en-AU"/>
        </w:rPr>
        <w:t xml:space="preserve">As staff, volunteers, contractors, and any other member of the school community involved in child related work </w:t>
      </w:r>
      <w:r w:rsidRPr="00DC5660">
        <w:rPr>
          <w:rFonts w:eastAsia="Times New Roman" w:cs="Arial"/>
          <w:b/>
          <w:i/>
          <w:color w:val="353535"/>
          <w:sz w:val="24"/>
          <w:szCs w:val="24"/>
          <w:lang w:eastAsia="en-AU"/>
        </w:rPr>
        <w:t>we must not:</w:t>
      </w:r>
    </w:p>
    <w:p w:rsidR="00EE7B35" w:rsidRPr="00DC5660" w:rsidRDefault="00EE7B35" w:rsidP="00C2725F">
      <w:pPr>
        <w:numPr>
          <w:ilvl w:val="0"/>
          <w:numId w:val="28"/>
        </w:numPr>
        <w:spacing w:before="240" w:after="0" w:line="240" w:lineRule="auto"/>
        <w:jc w:val="both"/>
        <w:rPr>
          <w:rFonts w:eastAsia="Times New Roman" w:cs="Arial"/>
          <w:sz w:val="24"/>
          <w:szCs w:val="24"/>
        </w:rPr>
      </w:pPr>
      <w:r w:rsidRPr="00DC5660">
        <w:rPr>
          <w:rFonts w:eastAsia="Times New Roman" w:cs="Arial"/>
          <w:sz w:val="24"/>
          <w:szCs w:val="24"/>
        </w:rPr>
        <w:t>ignore or disregard any concerns, suspicions or disclosures of child abuse (see Mandatory Reporting Policy)</w:t>
      </w:r>
    </w:p>
    <w:p w:rsidR="00EE7B35" w:rsidRPr="00DC5660" w:rsidRDefault="00EE7B35" w:rsidP="00C2725F">
      <w:pPr>
        <w:numPr>
          <w:ilvl w:val="0"/>
          <w:numId w:val="28"/>
        </w:numPr>
        <w:spacing w:before="120" w:after="0" w:line="240" w:lineRule="auto"/>
        <w:jc w:val="both"/>
        <w:rPr>
          <w:rFonts w:eastAsia="Times New Roman" w:cs="Arial"/>
          <w:sz w:val="24"/>
          <w:szCs w:val="24"/>
        </w:rPr>
      </w:pPr>
      <w:r w:rsidRPr="00DC5660">
        <w:rPr>
          <w:rFonts w:eastAsia="Times New Roman" w:cs="Arial"/>
          <w:sz w:val="24"/>
          <w:szCs w:val="24"/>
        </w:rPr>
        <w:t>develop a relationship with any student that could be seen as favouritism or amount to ‘grooming’ behaviour (for example, offering gifts)</w:t>
      </w:r>
    </w:p>
    <w:p w:rsidR="00EE7B35" w:rsidRPr="00DC5660" w:rsidRDefault="00EE7B35" w:rsidP="00C2725F">
      <w:pPr>
        <w:numPr>
          <w:ilvl w:val="0"/>
          <w:numId w:val="28"/>
        </w:numPr>
        <w:spacing w:before="120" w:after="0" w:line="240" w:lineRule="auto"/>
        <w:jc w:val="both"/>
        <w:rPr>
          <w:rFonts w:eastAsia="Times New Roman" w:cs="Arial"/>
          <w:sz w:val="24"/>
          <w:szCs w:val="24"/>
        </w:rPr>
      </w:pPr>
      <w:r w:rsidRPr="00DC5660">
        <w:rPr>
          <w:rFonts w:eastAsia="Times New Roman" w:cs="Arial"/>
          <w:sz w:val="24"/>
          <w:szCs w:val="24"/>
        </w:rPr>
        <w:t>exhibit behaviours or engage in activities with students which may be interpreted as abusive and not justified by the educational, therapeutic, or service delivery context</w:t>
      </w:r>
    </w:p>
    <w:p w:rsidR="00EE7B35" w:rsidRPr="00DC5660" w:rsidRDefault="00EE7B35" w:rsidP="00C2725F">
      <w:pPr>
        <w:numPr>
          <w:ilvl w:val="0"/>
          <w:numId w:val="28"/>
        </w:numPr>
        <w:spacing w:before="120" w:after="0" w:line="240" w:lineRule="auto"/>
        <w:jc w:val="both"/>
        <w:rPr>
          <w:rFonts w:eastAsia="Times New Roman" w:cs="Arial"/>
          <w:sz w:val="24"/>
          <w:szCs w:val="24"/>
        </w:rPr>
      </w:pPr>
      <w:r w:rsidRPr="00DC5660">
        <w:rPr>
          <w:rFonts w:eastAsia="Times New Roman" w:cs="Arial"/>
          <w:sz w:val="24"/>
          <w:szCs w:val="24"/>
        </w:rPr>
        <w:t>ignore behaviours by other adults towards students when they appear to be overly familiar or inappropriate</w:t>
      </w:r>
    </w:p>
    <w:p w:rsidR="00EE7B35" w:rsidRPr="00DC5660" w:rsidRDefault="00EE7B35" w:rsidP="00C2725F">
      <w:pPr>
        <w:numPr>
          <w:ilvl w:val="0"/>
          <w:numId w:val="28"/>
        </w:numPr>
        <w:spacing w:before="120" w:after="0" w:line="240" w:lineRule="auto"/>
        <w:jc w:val="both"/>
        <w:rPr>
          <w:rFonts w:eastAsia="Times New Roman" w:cs="Arial"/>
          <w:sz w:val="24"/>
          <w:szCs w:val="24"/>
        </w:rPr>
      </w:pPr>
      <w:r w:rsidRPr="00DC5660">
        <w:rPr>
          <w:rFonts w:eastAsia="Times New Roman" w:cs="Arial"/>
          <w:sz w:val="24"/>
          <w:szCs w:val="24"/>
        </w:rPr>
        <w:t>discuss content of an intimate nature or use sexual innuendo with students, except where it occurs relevantly in the context of parental/</w:t>
      </w:r>
      <w:proofErr w:type="spellStart"/>
      <w:r w:rsidRPr="00DC5660">
        <w:rPr>
          <w:rFonts w:eastAsia="Times New Roman" w:cs="Arial"/>
          <w:sz w:val="24"/>
          <w:szCs w:val="24"/>
        </w:rPr>
        <w:t>carer</w:t>
      </w:r>
      <w:proofErr w:type="spellEnd"/>
      <w:r w:rsidRPr="00DC5660">
        <w:rPr>
          <w:rFonts w:eastAsia="Times New Roman" w:cs="Arial"/>
          <w:sz w:val="24"/>
          <w:szCs w:val="24"/>
        </w:rPr>
        <w:t xml:space="preserve"> guidance, delivering the education curriculum or a therapeutic setting</w:t>
      </w:r>
    </w:p>
    <w:p w:rsidR="00EE7B35" w:rsidRPr="00DC5660" w:rsidRDefault="00EE7B35" w:rsidP="00C2725F">
      <w:pPr>
        <w:numPr>
          <w:ilvl w:val="0"/>
          <w:numId w:val="28"/>
        </w:numPr>
        <w:spacing w:before="120" w:after="0" w:line="240" w:lineRule="auto"/>
        <w:jc w:val="both"/>
        <w:rPr>
          <w:rFonts w:eastAsia="Times New Roman" w:cs="Arial"/>
          <w:sz w:val="24"/>
          <w:szCs w:val="24"/>
        </w:rPr>
      </w:pPr>
      <w:r w:rsidRPr="00DC5660">
        <w:rPr>
          <w:rFonts w:eastAsia="Times New Roman" w:cs="Arial"/>
          <w:sz w:val="24"/>
          <w:szCs w:val="24"/>
        </w:rPr>
        <w:t>treat a child unfavourably because of their disability, age, gender, race, culture, vulnerability, sexuality or ethnicity</w:t>
      </w:r>
    </w:p>
    <w:p w:rsidR="00EE7B35" w:rsidRPr="00DC5660" w:rsidRDefault="00EE7B35" w:rsidP="00C2725F">
      <w:pPr>
        <w:numPr>
          <w:ilvl w:val="0"/>
          <w:numId w:val="28"/>
        </w:numPr>
        <w:spacing w:before="120" w:after="0" w:line="240" w:lineRule="auto"/>
        <w:jc w:val="both"/>
        <w:rPr>
          <w:rFonts w:eastAsia="Times New Roman" w:cs="Arial"/>
          <w:sz w:val="24"/>
          <w:szCs w:val="24"/>
        </w:rPr>
      </w:pPr>
      <w:r w:rsidRPr="00DC5660">
        <w:rPr>
          <w:rFonts w:eastAsia="Times New Roman" w:cs="Arial"/>
          <w:sz w:val="24"/>
          <w:szCs w:val="24"/>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194ED2" w:rsidRDefault="00EE7B35" w:rsidP="00194ED2">
      <w:pPr>
        <w:numPr>
          <w:ilvl w:val="0"/>
          <w:numId w:val="28"/>
        </w:numPr>
        <w:spacing w:after="0" w:line="240" w:lineRule="auto"/>
        <w:jc w:val="both"/>
        <w:rPr>
          <w:rFonts w:eastAsia="Times New Roman" w:cs="Arial"/>
          <w:sz w:val="24"/>
          <w:szCs w:val="24"/>
        </w:rPr>
      </w:pPr>
      <w:r w:rsidRPr="00DC5660">
        <w:rPr>
          <w:rFonts w:eastAsia="Times New Roman" w:cs="Arial"/>
          <w:sz w:val="24"/>
          <w:szCs w:val="24"/>
        </w:rPr>
        <w:t>photograph or video a child in a school environment except in accordance with school policy or where required for duty of care purposes</w:t>
      </w:r>
    </w:p>
    <w:p w:rsidR="00194ED2" w:rsidRPr="00194ED2" w:rsidRDefault="00194ED2" w:rsidP="00194ED2">
      <w:pPr>
        <w:spacing w:after="0" w:line="240" w:lineRule="auto"/>
        <w:ind w:left="360"/>
        <w:jc w:val="both"/>
        <w:rPr>
          <w:rFonts w:eastAsia="Times New Roman" w:cs="Arial"/>
          <w:sz w:val="24"/>
          <w:szCs w:val="24"/>
        </w:rPr>
      </w:pPr>
    </w:p>
    <w:p w:rsidR="00EE7B35" w:rsidRPr="00D653EA" w:rsidRDefault="00EE7B35" w:rsidP="00194ED2">
      <w:pPr>
        <w:pStyle w:val="ListParagraph"/>
        <w:numPr>
          <w:ilvl w:val="0"/>
          <w:numId w:val="28"/>
        </w:numPr>
        <w:autoSpaceDE w:val="0"/>
        <w:autoSpaceDN w:val="0"/>
        <w:adjustRightInd w:val="0"/>
        <w:spacing w:after="0" w:line="240" w:lineRule="auto"/>
        <w:jc w:val="both"/>
        <w:rPr>
          <w:rFonts w:eastAsia="Times New Roman" w:cs="Times New Roman"/>
          <w:b/>
        </w:rPr>
      </w:pPr>
      <w:r w:rsidRPr="00D653EA">
        <w:rPr>
          <w:rFonts w:eastAsia="Times New Roman" w:cs="Arial"/>
          <w:sz w:val="24"/>
          <w:szCs w:val="24"/>
        </w:rPr>
        <w:t>consume alcohol contrary to school policy or take illicit drugs under any circumstances in the school environment, or at other school events where students are present</w:t>
      </w:r>
    </w:p>
    <w:p w:rsidR="0092328A" w:rsidRDefault="0092328A" w:rsidP="00C2725F">
      <w:pPr>
        <w:autoSpaceDE w:val="0"/>
        <w:autoSpaceDN w:val="0"/>
        <w:adjustRightInd w:val="0"/>
        <w:spacing w:after="0" w:line="240" w:lineRule="auto"/>
        <w:jc w:val="both"/>
        <w:rPr>
          <w:rFonts w:eastAsia="Times New Roman" w:cs="Arial"/>
          <w:b/>
          <w:bCs/>
          <w:sz w:val="20"/>
          <w:szCs w:val="20"/>
          <w:lang w:eastAsia="en-AU"/>
        </w:rPr>
      </w:pPr>
    </w:p>
    <w:p w:rsidR="0092328A" w:rsidRPr="006E39E3" w:rsidRDefault="006E39E3" w:rsidP="00C2725F">
      <w:pPr>
        <w:autoSpaceDE w:val="0"/>
        <w:autoSpaceDN w:val="0"/>
        <w:adjustRightInd w:val="0"/>
        <w:spacing w:after="0" w:line="240" w:lineRule="auto"/>
        <w:jc w:val="both"/>
        <w:rPr>
          <w:rFonts w:eastAsia="Times New Roman" w:cs="Arial"/>
          <w:b/>
          <w:bCs/>
          <w:sz w:val="24"/>
          <w:szCs w:val="24"/>
          <w:lang w:eastAsia="en-AU"/>
        </w:rPr>
      </w:pPr>
      <w:r w:rsidRPr="006E39E3">
        <w:rPr>
          <w:rFonts w:eastAsia="Times New Roman" w:cs="Arial"/>
          <w:b/>
          <w:bCs/>
          <w:sz w:val="24"/>
          <w:szCs w:val="24"/>
          <w:lang w:eastAsia="en-AU"/>
        </w:rPr>
        <w:t>Evaluation:</w:t>
      </w:r>
    </w:p>
    <w:p w:rsidR="0092328A" w:rsidRDefault="0092328A" w:rsidP="00C2725F">
      <w:pPr>
        <w:autoSpaceDE w:val="0"/>
        <w:autoSpaceDN w:val="0"/>
        <w:adjustRightInd w:val="0"/>
        <w:spacing w:after="0" w:line="240" w:lineRule="auto"/>
        <w:jc w:val="both"/>
        <w:rPr>
          <w:rFonts w:eastAsia="Times New Roman" w:cs="Arial"/>
          <w:b/>
          <w:bCs/>
          <w:sz w:val="20"/>
          <w:szCs w:val="20"/>
          <w:lang w:eastAsia="en-AU"/>
        </w:rPr>
      </w:pPr>
    </w:p>
    <w:p w:rsidR="0092328A" w:rsidRPr="006E39E3" w:rsidRDefault="00E231A0" w:rsidP="00C2725F">
      <w:pPr>
        <w:autoSpaceDE w:val="0"/>
        <w:autoSpaceDN w:val="0"/>
        <w:adjustRightInd w:val="0"/>
        <w:spacing w:after="0" w:line="240" w:lineRule="auto"/>
        <w:jc w:val="both"/>
        <w:rPr>
          <w:rFonts w:eastAsia="Times New Roman" w:cs="Arial"/>
          <w:bCs/>
          <w:sz w:val="24"/>
          <w:szCs w:val="24"/>
          <w:lang w:eastAsia="en-AU"/>
        </w:rPr>
      </w:pPr>
      <w:r w:rsidRPr="00EB7DE2">
        <w:rPr>
          <w:rFonts w:eastAsia="Times New Roman" w:cstheme="minorHAnsi"/>
          <w:color w:val="202020"/>
          <w:lang w:eastAsia="en-AU"/>
        </w:rPr>
        <w:t xml:space="preserve">This policy was last </w:t>
      </w:r>
      <w:r>
        <w:rPr>
          <w:rFonts w:eastAsia="Times New Roman" w:cstheme="minorHAnsi"/>
          <w:color w:val="202020"/>
          <w:lang w:eastAsia="en-AU"/>
        </w:rPr>
        <w:t>approved by school council</w:t>
      </w:r>
      <w:r w:rsidRPr="00EB7DE2">
        <w:rPr>
          <w:rFonts w:eastAsia="Times New Roman" w:cstheme="minorHAnsi"/>
          <w:color w:val="202020"/>
          <w:lang w:eastAsia="en-AU"/>
        </w:rPr>
        <w:t xml:space="preserve"> on </w:t>
      </w:r>
      <w:r w:rsidR="00EB50B6">
        <w:rPr>
          <w:rFonts w:eastAsia="Times New Roman" w:cstheme="minorHAnsi"/>
          <w:color w:val="202020"/>
          <w:lang w:eastAsia="en-AU"/>
        </w:rPr>
        <w:t>1</w:t>
      </w:r>
      <w:r w:rsidR="00EB50B6" w:rsidRPr="00EB50B6">
        <w:rPr>
          <w:rFonts w:eastAsia="Times New Roman" w:cstheme="minorHAnsi"/>
          <w:color w:val="202020"/>
          <w:vertAlign w:val="superscript"/>
          <w:lang w:eastAsia="en-AU"/>
        </w:rPr>
        <w:t>st</w:t>
      </w:r>
      <w:r w:rsidR="00EB50B6">
        <w:rPr>
          <w:rFonts w:eastAsia="Times New Roman" w:cstheme="minorHAnsi"/>
          <w:color w:val="202020"/>
          <w:lang w:eastAsia="en-AU"/>
        </w:rPr>
        <w:t xml:space="preserve"> August, 2018</w:t>
      </w:r>
      <w:r>
        <w:rPr>
          <w:rFonts w:eastAsia="Times New Roman" w:cstheme="minorHAnsi"/>
          <w:color w:val="202020"/>
          <w:lang w:eastAsia="en-AU"/>
        </w:rPr>
        <w:t xml:space="preserve"> and </w:t>
      </w:r>
      <w:r w:rsidR="00EB50B6">
        <w:rPr>
          <w:rFonts w:eastAsia="Times New Roman" w:cstheme="minorHAnsi"/>
          <w:color w:val="202020"/>
          <w:lang w:eastAsia="en-AU"/>
        </w:rPr>
        <w:t>is scheduled for review in 2019.</w:t>
      </w:r>
    </w:p>
    <w:p w:rsidR="0092328A" w:rsidRDefault="0092328A" w:rsidP="00C2725F">
      <w:pPr>
        <w:autoSpaceDE w:val="0"/>
        <w:autoSpaceDN w:val="0"/>
        <w:adjustRightInd w:val="0"/>
        <w:spacing w:after="0" w:line="240" w:lineRule="auto"/>
        <w:jc w:val="both"/>
        <w:rPr>
          <w:rFonts w:eastAsia="Times New Roman" w:cs="Arial"/>
          <w:b/>
          <w:bCs/>
          <w:sz w:val="20"/>
          <w:szCs w:val="20"/>
          <w:lang w:eastAsia="en-AU"/>
        </w:rPr>
      </w:pPr>
    </w:p>
    <w:sectPr w:rsidR="0092328A" w:rsidSect="00293E67">
      <w:headerReference w:type="even" r:id="rId8"/>
      <w:headerReference w:type="default" r:id="rId9"/>
      <w:footerReference w:type="even" r:id="rId10"/>
      <w:footerReference w:type="default" r:id="rId11"/>
      <w:headerReference w:type="first" r:id="rId12"/>
      <w:footerReference w:type="first" r:id="rId13"/>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0D" w:rsidRDefault="0081210D" w:rsidP="00C44A53">
      <w:pPr>
        <w:spacing w:after="0" w:line="240" w:lineRule="auto"/>
      </w:pPr>
      <w:r>
        <w:separator/>
      </w:r>
    </w:p>
  </w:endnote>
  <w:endnote w:type="continuationSeparator" w:id="0">
    <w:p w:rsidR="0081210D" w:rsidRDefault="0081210D"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E8" w:rsidRDefault="008B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3" w:rsidRDefault="00C44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E8" w:rsidRDefault="008B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0D" w:rsidRDefault="0081210D" w:rsidP="00C44A53">
      <w:pPr>
        <w:spacing w:after="0" w:line="240" w:lineRule="auto"/>
      </w:pPr>
      <w:r>
        <w:separator/>
      </w:r>
    </w:p>
  </w:footnote>
  <w:footnote w:type="continuationSeparator" w:id="0">
    <w:p w:rsidR="0081210D" w:rsidRDefault="0081210D" w:rsidP="00C44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E8" w:rsidRDefault="008B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E8" w:rsidRDefault="008B1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E8" w:rsidRDefault="008B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338E9"/>
    <w:multiLevelType w:val="hybridMultilevel"/>
    <w:tmpl w:val="FB8E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E318F"/>
    <w:multiLevelType w:val="hybridMultilevel"/>
    <w:tmpl w:val="09764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36C9C"/>
    <w:multiLevelType w:val="hybridMultilevel"/>
    <w:tmpl w:val="5842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C717F"/>
    <w:multiLevelType w:val="hybridMultilevel"/>
    <w:tmpl w:val="561847A0"/>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5" w15:restartNumberingAfterBreak="0">
    <w:nsid w:val="0D7C6F7E"/>
    <w:multiLevelType w:val="hybridMultilevel"/>
    <w:tmpl w:val="067E8EEC"/>
    <w:lvl w:ilvl="0" w:tplc="430EBC0C">
      <w:start w:val="2"/>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6" w15:restartNumberingAfterBreak="0">
    <w:nsid w:val="0E476DB3"/>
    <w:multiLevelType w:val="hybridMultilevel"/>
    <w:tmpl w:val="98AEB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9536A"/>
    <w:multiLevelType w:val="hybridMultilevel"/>
    <w:tmpl w:val="2660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B427E"/>
    <w:multiLevelType w:val="hybridMultilevel"/>
    <w:tmpl w:val="1F90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5F73AE"/>
    <w:multiLevelType w:val="hybridMultilevel"/>
    <w:tmpl w:val="04F0E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C7A8DE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50E8F"/>
    <w:multiLevelType w:val="hybridMultilevel"/>
    <w:tmpl w:val="5CDE21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EC7A8DE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A144C"/>
    <w:multiLevelType w:val="hybridMultilevel"/>
    <w:tmpl w:val="961E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5EA4991"/>
    <w:multiLevelType w:val="hybridMultilevel"/>
    <w:tmpl w:val="014619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2D5095"/>
    <w:multiLevelType w:val="hybridMultilevel"/>
    <w:tmpl w:val="5306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D168D"/>
    <w:multiLevelType w:val="hybridMultilevel"/>
    <w:tmpl w:val="41C6C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AB5085"/>
    <w:multiLevelType w:val="hybridMultilevel"/>
    <w:tmpl w:val="A9E6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26" w15:restartNumberingAfterBreak="0">
    <w:nsid w:val="79730577"/>
    <w:multiLevelType w:val="hybridMultilevel"/>
    <w:tmpl w:val="0F4AD354"/>
    <w:lvl w:ilvl="0" w:tplc="0C090001">
      <w:start w:val="1"/>
      <w:numFmt w:val="bullet"/>
      <w:lvlText w:val=""/>
      <w:lvlJc w:val="left"/>
      <w:pPr>
        <w:ind w:left="720" w:hanging="360"/>
      </w:pPr>
      <w:rPr>
        <w:rFonts w:ascii="Symbol" w:hAnsi="Symbol" w:hint="default"/>
      </w:rPr>
    </w:lvl>
    <w:lvl w:ilvl="1" w:tplc="E20C8C74">
      <w:numFmt w:val="bullet"/>
      <w:lvlText w:val="•"/>
      <w:lvlJc w:val="left"/>
      <w:pPr>
        <w:ind w:left="1440" w:hanging="360"/>
      </w:pPr>
      <w:rPr>
        <w:rFonts w:ascii="Times New Roman" w:eastAsia="Times New Roman" w:hAnsi="Times New Roman" w:cs="Times New Roman" w:hint="default"/>
      </w:rPr>
    </w:lvl>
    <w:lvl w:ilvl="2" w:tplc="73F636AA">
      <w:numFmt w:val="bullet"/>
      <w:lvlText w:val="-"/>
      <w:lvlJc w:val="left"/>
      <w:pPr>
        <w:ind w:left="2160" w:hanging="360"/>
      </w:pPr>
      <w:rPr>
        <w:rFonts w:ascii="Times New Roman" w:eastAsia="Times New Roman" w:hAnsi="Times New Roman"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num w:numId="1">
    <w:abstractNumId w:val="14"/>
  </w:num>
  <w:num w:numId="2">
    <w:abstractNumId w:val="9"/>
  </w:num>
  <w:num w:numId="3">
    <w:abstractNumId w:val="18"/>
  </w:num>
  <w:num w:numId="4">
    <w:abstractNumId w:val="15"/>
  </w:num>
  <w:num w:numId="5">
    <w:abstractNumId w:val="11"/>
  </w:num>
  <w:num w:numId="6">
    <w:abstractNumId w:val="10"/>
  </w:num>
  <w:num w:numId="7">
    <w:abstractNumId w:val="24"/>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25"/>
  </w:num>
  <w:num w:numId="10">
    <w:abstractNumId w:val="19"/>
  </w:num>
  <w:num w:numId="11">
    <w:abstractNumId w:val="27"/>
  </w:num>
  <w:num w:numId="12">
    <w:abstractNumId w:val="4"/>
  </w:num>
  <w:num w:numId="13">
    <w:abstractNumId w:val="17"/>
  </w:num>
  <w:num w:numId="14">
    <w:abstractNumId w:val="16"/>
  </w:num>
  <w:num w:numId="15">
    <w:abstractNumId w:val="1"/>
  </w:num>
  <w:num w:numId="16">
    <w:abstractNumId w:val="12"/>
  </w:num>
  <w:num w:numId="17">
    <w:abstractNumId w:val="13"/>
  </w:num>
  <w:num w:numId="18">
    <w:abstractNumId w:val="6"/>
  </w:num>
  <w:num w:numId="19">
    <w:abstractNumId w:val="2"/>
  </w:num>
  <w:num w:numId="20">
    <w:abstractNumId w:val="20"/>
  </w:num>
  <w:num w:numId="21">
    <w:abstractNumId w:val="22"/>
  </w:num>
  <w:num w:numId="22">
    <w:abstractNumId w:val="26"/>
  </w:num>
  <w:num w:numId="23">
    <w:abstractNumId w:val="8"/>
  </w:num>
  <w:num w:numId="24">
    <w:abstractNumId w:val="23"/>
  </w:num>
  <w:num w:numId="25">
    <w:abstractNumId w:val="21"/>
  </w:num>
  <w:num w:numId="26">
    <w:abstractNumId w:val="5"/>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AD"/>
    <w:rsid w:val="00037363"/>
    <w:rsid w:val="00045EC7"/>
    <w:rsid w:val="000F2696"/>
    <w:rsid w:val="00153654"/>
    <w:rsid w:val="00194ED2"/>
    <w:rsid w:val="001A27FE"/>
    <w:rsid w:val="002121C8"/>
    <w:rsid w:val="00293E67"/>
    <w:rsid w:val="003477DA"/>
    <w:rsid w:val="00363E42"/>
    <w:rsid w:val="003F70CD"/>
    <w:rsid w:val="00457537"/>
    <w:rsid w:val="0052456E"/>
    <w:rsid w:val="00541C77"/>
    <w:rsid w:val="005A0A4C"/>
    <w:rsid w:val="005C4117"/>
    <w:rsid w:val="006A1915"/>
    <w:rsid w:val="006E39E3"/>
    <w:rsid w:val="00730731"/>
    <w:rsid w:val="007428BA"/>
    <w:rsid w:val="0077754B"/>
    <w:rsid w:val="0081210D"/>
    <w:rsid w:val="00827F23"/>
    <w:rsid w:val="008544C8"/>
    <w:rsid w:val="008549BA"/>
    <w:rsid w:val="00886C19"/>
    <w:rsid w:val="008B17E8"/>
    <w:rsid w:val="0092328A"/>
    <w:rsid w:val="00982EC5"/>
    <w:rsid w:val="009F7C27"/>
    <w:rsid w:val="00A15AEB"/>
    <w:rsid w:val="00A84CB9"/>
    <w:rsid w:val="00AC3913"/>
    <w:rsid w:val="00AD4FF3"/>
    <w:rsid w:val="00B54827"/>
    <w:rsid w:val="00B63CD1"/>
    <w:rsid w:val="00C2725F"/>
    <w:rsid w:val="00C44A53"/>
    <w:rsid w:val="00D23D0C"/>
    <w:rsid w:val="00DE50AE"/>
    <w:rsid w:val="00DF056B"/>
    <w:rsid w:val="00E231A0"/>
    <w:rsid w:val="00E31492"/>
    <w:rsid w:val="00E83E10"/>
    <w:rsid w:val="00EB50B6"/>
    <w:rsid w:val="00EE7B35"/>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B37515"/>
  <w15:docId w15:val="{2A0A59CE-CF2A-47BB-9D60-5717EEE6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9</cp:revision>
  <cp:lastPrinted>2016-09-08T22:18:00Z</cp:lastPrinted>
  <dcterms:created xsi:type="dcterms:W3CDTF">2016-09-08T22:18:00Z</dcterms:created>
  <dcterms:modified xsi:type="dcterms:W3CDTF">2018-10-01T00:49:00Z</dcterms:modified>
</cp:coreProperties>
</file>