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0D" w:rsidRDefault="00744659" w:rsidP="00A66941">
      <w:pPr>
        <w:ind w:right="419"/>
        <w:rPr>
          <w:b/>
          <w:color w:val="AF272F"/>
          <w:sz w:val="36"/>
          <w:szCs w:val="44"/>
        </w:rPr>
      </w:pPr>
      <w:bookmarkStart w:id="0" w:name="_GoBack"/>
      <w:bookmarkEnd w:id="0"/>
      <w:r>
        <w:rPr>
          <w:noProof/>
          <w:lang w:val="en-AU" w:eastAsia="en-AU"/>
        </w:rPr>
        <w:drawing>
          <wp:anchor distT="0" distB="0" distL="114300" distR="114300" simplePos="0" relativeHeight="251665408"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2020</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RDefault="00744659" w:rsidP="00A66941">
      <w:pPr>
        <w:ind w:right="419"/>
        <w:rPr>
          <w:color w:val="595959" w:themeColor="text1" w:themeTint="A6"/>
          <w:sz w:val="28"/>
          <w:szCs w:val="2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margin">
                  <wp:posOffset>-71120</wp:posOffset>
                </wp:positionH>
                <wp:positionV relativeFrom="paragraph">
                  <wp:posOffset>2662250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C754BA" w:rsidTr="00130771">
                              <w:trPr>
                                <w:trHeight w:val="18"/>
                              </w:trPr>
                              <w:tc>
                                <w:tcPr>
                                  <w:tcW w:w="10773" w:type="dxa"/>
                                  <w:vAlign w:val="center"/>
                                </w:tcPr>
                                <w:p w:rsidR="00B576DE" w:rsidRPr="009D4C10" w:rsidRDefault="00744659" w:rsidP="007C1665">
                                  <w:pPr>
                                    <w:numPr>
                                      <w:ilvl w:val="0"/>
                                      <w:numId w:val="25"/>
                                    </w:numPr>
                                    <w:spacing w:after="0" w:line="240" w:lineRule="auto"/>
                                    <w:ind w:left="301"/>
                                  </w:pPr>
                                  <w:r w:rsidRPr="009D4C10">
                                    <w:t>All teachers at the school meet the registration requirements of the Victorian Institute of Teaching (</w:t>
                                  </w:r>
                                  <w:hyperlink r:id="rId13" w:tgtFrame="_blank" w:history="1">
                                    <w:r w:rsidRPr="009D4C10">
                                      <w:rPr>
                                        <w:rStyle w:val="Hyperlink"/>
                                      </w:rPr>
                                      <w:t>www.vit.vic.edu.au</w:t>
                                    </w:r>
                                  </w:hyperlink>
                                  <w:r w:rsidRPr="009D4C10">
                                    <w:t>).</w:t>
                                  </w:r>
                                </w:p>
                                <w:p w:rsidR="00B576DE" w:rsidRPr="009D4C10" w:rsidRDefault="00744659"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rsidR="00B576DE" w:rsidRDefault="00744659"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C754BA" w:rsidTr="00130771">
                              <w:trPr>
                                <w:trHeight w:val="48"/>
                              </w:trPr>
                              <w:tc>
                                <w:tcPr>
                                  <w:tcW w:w="10773" w:type="dxa"/>
                                </w:tcPr>
                                <w:p w:rsidR="00B576DE" w:rsidRDefault="00744659"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24 March 2021 at 05:44 PM by Kerryn Riley (Principal)</w:t>
                                  </w:r>
                                </w:p>
                              </w:tc>
                            </w:tr>
                          </w:tbl>
                          <w:p w:rsidR="00B576DE" w:rsidRDefault="00744659"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C754BA" w:rsidTr="00130771">
                              <w:trPr>
                                <w:trHeight w:val="114"/>
                              </w:trPr>
                              <w:tc>
                                <w:tcPr>
                                  <w:tcW w:w="10773" w:type="dxa"/>
                                  <w:vAlign w:val="center"/>
                                </w:tcPr>
                                <w:p w:rsidR="00B576DE" w:rsidRPr="00B576DE" w:rsidRDefault="00744659" w:rsidP="00B576DE">
                                  <w:pPr>
                                    <w:spacing w:after="0" w:line="240" w:lineRule="auto"/>
                                  </w:pPr>
                                  <w:r w:rsidRPr="00B576DE">
                                    <w:t>The</w:t>
                                  </w:r>
                                  <w:r w:rsidRPr="009D4C10">
                                    <w:t xml:space="preserve"> </w:t>
                                  </w:r>
                                  <w:r w:rsidRPr="00875D00">
                                    <w:rPr>
                                      <w:noProof/>
                                    </w:rPr>
                                    <w:t>2020</w:t>
                                  </w:r>
                                  <w:r w:rsidRPr="00875D00">
                                    <w:t xml:space="preserve"> </w:t>
                                  </w:r>
                                  <w:r w:rsidRPr="00B576DE">
                                    <w:t>Annual Report to the school community:</w:t>
                                  </w:r>
                                </w:p>
                                <w:p w:rsidR="00B576DE" w:rsidRPr="009D4C10" w:rsidRDefault="00744659"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744659" w:rsidP="007C1665">
                                  <w:pPr>
                                    <w:numPr>
                                      <w:ilvl w:val="0"/>
                                      <w:numId w:val="26"/>
                                    </w:numPr>
                                    <w:spacing w:after="0" w:line="240" w:lineRule="auto"/>
                                    <w:ind w:left="301"/>
                                    <w:rPr>
                                      <w:color w:val="333333"/>
                                      <w:sz w:val="16"/>
                                      <w:szCs w:val="16"/>
                                    </w:rPr>
                                  </w:pPr>
                                  <w:r w:rsidRPr="00B576DE">
                                    <w:rPr>
                                      <w:color w:val="333333"/>
                                    </w:rPr>
                                    <w:t xml:space="preserve">will be publicly shared </w:t>
                                  </w:r>
                                  <w:r w:rsidRPr="00B576DE">
                                    <w:rPr>
                                      <w:color w:val="333333"/>
                                    </w:rPr>
                                    <w:t>with the school community</w:t>
                                  </w:r>
                                  <w:r>
                                    <w:rPr>
                                      <w:color w:val="333333"/>
                                    </w:rPr>
                                    <w:t>.</w:t>
                                  </w:r>
                                </w:p>
                              </w:tc>
                            </w:tr>
                            <w:tr w:rsidR="00C754BA" w:rsidTr="00130771">
                              <w:trPr>
                                <w:trHeight w:val="274"/>
                              </w:trPr>
                              <w:tc>
                                <w:tcPr>
                                  <w:tcW w:w="10773" w:type="dxa"/>
                                </w:tcPr>
                                <w:p w:rsidR="00B576DE" w:rsidRDefault="00744659"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25 March 2021 at 01:19 PM by Stacey Taylor (School Council President)</w:t>
                                  </w:r>
                                </w:p>
                              </w:tc>
                            </w:tr>
                          </w:tbl>
                          <w:p w:rsidR="00B576DE" w:rsidRDefault="00744659"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pt;margin-top:209.65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C754BA" w:rsidTr="00130771">
                        <w:trPr>
                          <w:trHeight w:val="18"/>
                        </w:trPr>
                        <w:tc>
                          <w:tcPr>
                            <w:tcW w:w="10773" w:type="dxa"/>
                            <w:vAlign w:val="center"/>
                          </w:tcPr>
                          <w:p w:rsidR="00B576DE" w:rsidRPr="009D4C10" w:rsidRDefault="00744659"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rsidR="00B576DE" w:rsidRPr="009D4C10" w:rsidRDefault="00744659"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rsidR="00B576DE" w:rsidRDefault="00744659"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C754BA" w:rsidTr="00130771">
                        <w:trPr>
                          <w:trHeight w:val="48"/>
                        </w:trPr>
                        <w:tc>
                          <w:tcPr>
                            <w:tcW w:w="10773" w:type="dxa"/>
                          </w:tcPr>
                          <w:p w:rsidR="00B576DE" w:rsidRDefault="00744659"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24 March 2021 at 05:44 PM by Kerryn Riley (Principal)</w:t>
                            </w:r>
                          </w:p>
                        </w:tc>
                      </w:tr>
                    </w:tbl>
                    <w:p w:rsidR="00B576DE" w:rsidRDefault="00744659"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C754BA" w:rsidTr="00130771">
                        <w:trPr>
                          <w:trHeight w:val="114"/>
                        </w:trPr>
                        <w:tc>
                          <w:tcPr>
                            <w:tcW w:w="10773" w:type="dxa"/>
                            <w:vAlign w:val="center"/>
                          </w:tcPr>
                          <w:p w:rsidR="00B576DE" w:rsidRPr="00B576DE" w:rsidRDefault="00744659" w:rsidP="00B576DE">
                            <w:pPr>
                              <w:spacing w:after="0" w:line="240" w:lineRule="auto"/>
                            </w:pPr>
                            <w:r w:rsidRPr="00B576DE">
                              <w:t>The</w:t>
                            </w:r>
                            <w:r w:rsidRPr="009D4C10">
                              <w:t xml:space="preserve"> </w:t>
                            </w:r>
                            <w:r w:rsidRPr="00875D00">
                              <w:rPr>
                                <w:noProof/>
                              </w:rPr>
                              <w:t>2020</w:t>
                            </w:r>
                            <w:r w:rsidRPr="00875D00">
                              <w:t xml:space="preserve"> </w:t>
                            </w:r>
                            <w:r w:rsidRPr="00B576DE">
                              <w:t>Annual Report to the school community:</w:t>
                            </w:r>
                          </w:p>
                          <w:p w:rsidR="00B576DE" w:rsidRPr="009D4C10" w:rsidRDefault="00744659"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744659" w:rsidP="007C1665">
                            <w:pPr>
                              <w:numPr>
                                <w:ilvl w:val="0"/>
                                <w:numId w:val="26"/>
                              </w:numPr>
                              <w:spacing w:after="0" w:line="240" w:lineRule="auto"/>
                              <w:ind w:left="301"/>
                              <w:rPr>
                                <w:color w:val="333333"/>
                                <w:sz w:val="16"/>
                                <w:szCs w:val="16"/>
                              </w:rPr>
                            </w:pPr>
                            <w:r w:rsidRPr="00B576DE">
                              <w:rPr>
                                <w:color w:val="333333"/>
                              </w:rPr>
                              <w:t xml:space="preserve">will be publicly shared </w:t>
                            </w:r>
                            <w:r w:rsidRPr="00B576DE">
                              <w:rPr>
                                <w:color w:val="333333"/>
                              </w:rPr>
                              <w:t>with the school community</w:t>
                            </w:r>
                            <w:r>
                              <w:rPr>
                                <w:color w:val="333333"/>
                              </w:rPr>
                              <w:t>.</w:t>
                            </w:r>
                          </w:p>
                        </w:tc>
                      </w:tr>
                      <w:tr w:rsidR="00C754BA" w:rsidTr="00130771">
                        <w:trPr>
                          <w:trHeight w:val="274"/>
                        </w:trPr>
                        <w:tc>
                          <w:tcPr>
                            <w:tcW w:w="10773" w:type="dxa"/>
                          </w:tcPr>
                          <w:p w:rsidR="00B576DE" w:rsidRDefault="00744659"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25 March 2021 at 01:19 PM by Stacey Taylor (School Council President)</w:t>
                            </w:r>
                          </w:p>
                        </w:tc>
                      </w:tr>
                    </w:tbl>
                    <w:p w:rsidR="00B576DE" w:rsidRDefault="00744659" w:rsidP="00177D7F"/>
                  </w:txbxContent>
                </v:textbox>
                <w10:wrap anchorx="margin"/>
              </v:shape>
            </w:pict>
          </mc:Fallback>
        </mc:AlternateContent>
      </w:r>
      <w:r w:rsidRPr="00BE480F">
        <w:rPr>
          <w:noProof/>
          <w:lang w:val="en-AU" w:eastAsia="en-AU"/>
        </w:rPr>
        <w:drawing>
          <wp:anchor distT="0" distB="0" distL="114300" distR="114300" simplePos="0" relativeHeight="251663360" behindDoc="1" locked="0" layoutInCell="1" allowOverlap="1">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Karingal Heights Primary School (5053)</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C754BA" w:rsidTr="00130771">
        <w:trPr>
          <w:trHeight w:val="11387"/>
        </w:trPr>
        <w:tc>
          <w:tcPr>
            <w:tcW w:w="3544" w:type="dxa"/>
          </w:tcPr>
          <w:p w:rsidR="00BE480F" w:rsidRPr="00BE480F" w:rsidRDefault="00744659" w:rsidP="00A074DE">
            <w:pPr>
              <w:ind w:left="-509" w:right="419"/>
              <w:jc w:val="center"/>
              <w:rPr>
                <w:color w:val="595959" w:themeColor="text1" w:themeTint="A6"/>
              </w:rPr>
            </w:pPr>
            <w:r>
              <w:rPr>
                <w:noProof/>
                <w:color w:val="595959" w:themeColor="text1" w:themeTint="A6"/>
                <w:lang w:val="en-AU" w:eastAsia="en-AU"/>
              </w:rPr>
              <w:drawing>
                <wp:anchor distT="0" distB="0" distL="114300" distR="114300" simplePos="0" relativeHeight="251660288" behindDoc="1" locked="0" layoutInCell="1" allowOverlap="1">
                  <wp:simplePos x="0" y="0"/>
                  <wp:positionH relativeFrom="page">
                    <wp:align>left</wp:align>
                  </wp:positionH>
                  <wp:positionV relativeFrom="paragraph">
                    <wp:posOffset>0</wp:posOffset>
                  </wp:positionV>
                  <wp:extent cx="1152686" cy="1428949"/>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152686" cy="1428949"/>
                          </a:xfrm>
                          <a:prstGeom prst="rect">
                            <a:avLst/>
                          </a:prstGeom>
                        </pic:spPr>
                      </pic:pic>
                    </a:graphicData>
                  </a:graphic>
                </wp:anchor>
              </w:drawing>
            </w:r>
          </w:p>
        </w:tc>
        <w:tc>
          <w:tcPr>
            <w:tcW w:w="6946" w:type="dxa"/>
          </w:tcPr>
          <w:p w:rsidR="00BE480F" w:rsidRDefault="00744659" w:rsidP="006932E3">
            <w:pPr>
              <w:ind w:right="419"/>
              <w:rPr>
                <w:color w:val="595959" w:themeColor="text1" w:themeTint="A6"/>
              </w:rPr>
            </w:pPr>
          </w:p>
        </w:tc>
      </w:tr>
    </w:tbl>
    <w:p w:rsidR="00BE480F" w:rsidRDefault="00744659" w:rsidP="00AF1438">
      <w:pPr>
        <w:ind w:left="540" w:right="419"/>
        <w:rPr>
          <w:color w:val="595959" w:themeColor="text1" w:themeTint="A6"/>
        </w:rPr>
      </w:pPr>
    </w:p>
    <w:p w:rsidR="00481904" w:rsidRDefault="00744659"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rsidR="005568AC" w:rsidRDefault="00744659" w:rsidP="0050417D">
      <w:pPr>
        <w:pStyle w:val="ESHeading10"/>
        <w:spacing w:after="0" w:line="240" w:lineRule="auto"/>
      </w:pPr>
      <w:r>
        <w:lastRenderedPageBreak/>
        <w:t>How to read the Annual Report</w:t>
      </w:r>
    </w:p>
    <w:p w:rsidR="00E550AF" w:rsidRPr="001D3C2B" w:rsidRDefault="00744659" w:rsidP="00E550AF">
      <w:pPr>
        <w:pStyle w:val="Style1"/>
        <w:spacing w:before="0" w:after="120"/>
      </w:pPr>
      <w:r w:rsidRPr="00D06D50">
        <w:t>What has changed for the 2020 Annual Report</w:t>
      </w:r>
      <w:r w:rsidRPr="001D3C2B">
        <w:t>?</w:t>
      </w:r>
    </w:p>
    <w:p w:rsidR="003F1321" w:rsidRPr="003F1321" w:rsidRDefault="00744659" w:rsidP="003F1321">
      <w:pPr>
        <w:pStyle w:val="ESBodyText0"/>
        <w:spacing w:line="240" w:lineRule="auto"/>
        <w:rPr>
          <w:b/>
          <w:bCs/>
        </w:rPr>
      </w:pPr>
      <w:bookmarkStart w:id="1" w:name="_Hlk64558266"/>
      <w:r w:rsidRPr="003F1321">
        <w:rPr>
          <w:b/>
          <w:bCs/>
        </w:rPr>
        <w:t>Improved appearance</w:t>
      </w:r>
    </w:p>
    <w:p w:rsidR="003F1321" w:rsidRPr="003F1321" w:rsidRDefault="00744659" w:rsidP="003F1321">
      <w:pPr>
        <w:pStyle w:val="ESBodyText0"/>
        <w:spacing w:line="240" w:lineRule="auto"/>
      </w:pPr>
      <w:bookmarkStart w:id="2" w:name="_Hlk64557988"/>
      <w:r w:rsidRPr="003F1321">
        <w:t>The appearance of the Performance Summary has been updated to m</w:t>
      </w:r>
      <w:r w:rsidRPr="003F1321">
        <w:t>ore clearly represent information and to assist interpretation and comparison of individual school’s data with state averages and similar school groups.</w:t>
      </w:r>
      <w:bookmarkEnd w:id="2"/>
    </w:p>
    <w:p w:rsidR="003F1321" w:rsidRPr="003F1321" w:rsidRDefault="00744659" w:rsidP="003F1321">
      <w:pPr>
        <w:pStyle w:val="ESBodyText0"/>
        <w:spacing w:line="240" w:lineRule="auto"/>
      </w:pPr>
      <w:r w:rsidRPr="003F1321">
        <w:rPr>
          <w:b/>
          <w:bCs/>
        </w:rPr>
        <w:t>School performance data</w:t>
      </w:r>
      <w:r w:rsidRPr="003F1321">
        <w:br/>
      </w:r>
      <w:r w:rsidRPr="003F1321">
        <w:br/>
      </w:r>
      <w:bookmarkStart w:id="3" w:name="_Hlk64558033"/>
      <w:r w:rsidRPr="003F1321">
        <w:t>The Victorian community's experience of COVID-19, including remote and flexibl</w:t>
      </w:r>
      <w:r w:rsidRPr="003F1321">
        <w:t>e learning, had a significant impact on normal school operations. This impacted the conduct of assessments and surveys. Readers should be aware of this when interpreting the Performance Summary.</w:t>
      </w:r>
    </w:p>
    <w:p w:rsidR="003F1321" w:rsidRPr="003F1321" w:rsidRDefault="00744659" w:rsidP="003F1321">
      <w:pPr>
        <w:pStyle w:val="ESBodyText0"/>
        <w:spacing w:line="240" w:lineRule="auto"/>
      </w:pPr>
      <w:r w:rsidRPr="003F1321">
        <w:t>For example, in 2020 school-based surveys ran under changed c</w:t>
      </w:r>
      <w:r w:rsidRPr="003F1321">
        <w:t>ircumstances, and NAPLAN was not conducted. Absence and attendance data may have been influenced by local processes and procedures adopted in response to remote and flexible learning.</w:t>
      </w:r>
    </w:p>
    <w:p w:rsidR="003F1321" w:rsidRDefault="00744659" w:rsidP="003F1321">
      <w:pPr>
        <w:pStyle w:val="ESBodyText0"/>
        <w:spacing w:after="240" w:line="240" w:lineRule="auto"/>
      </w:pPr>
      <w:r w:rsidRPr="003F1321">
        <w:t>Schools should keep this in mind when using this data for planning and e</w:t>
      </w:r>
      <w:r w:rsidRPr="003F1321">
        <w:t>valuation purposes. Those schools who participated in the Student Attitudes to School survey in 2020 should also refer to the advice provided regarding the consistency of their data</w:t>
      </w:r>
      <w:bookmarkEnd w:id="1"/>
      <w:r w:rsidRPr="003F1321">
        <w:t>.</w:t>
      </w:r>
      <w:bookmarkEnd w:id="3"/>
    </w:p>
    <w:p w:rsidR="005568AC" w:rsidRPr="006825C7" w:rsidRDefault="00744659" w:rsidP="0050417D">
      <w:pPr>
        <w:pStyle w:val="Style1"/>
        <w:spacing w:before="0" w:after="120"/>
      </w:pPr>
      <w:r w:rsidRPr="006825C7">
        <w:t xml:space="preserve">What does the </w:t>
      </w:r>
      <w:r>
        <w:rPr>
          <w:i/>
          <w:iCs/>
        </w:rPr>
        <w:t>‘A</w:t>
      </w:r>
      <w:r w:rsidRPr="00620299">
        <w:rPr>
          <w:i/>
          <w:iCs/>
        </w:rPr>
        <w:t>bout Our School</w:t>
      </w:r>
      <w:r>
        <w:rPr>
          <w:i/>
          <w:iCs/>
        </w:rPr>
        <w:t>’</w:t>
      </w:r>
      <w:r w:rsidRPr="006825C7">
        <w:t xml:space="preserve"> section </w:t>
      </w:r>
      <w:r w:rsidRPr="00B637FF">
        <w:t>refer</w:t>
      </w:r>
      <w:r w:rsidRPr="006825C7">
        <w:t xml:space="preserve"> to?</w:t>
      </w:r>
    </w:p>
    <w:p w:rsidR="000D7D46" w:rsidRPr="00783E13" w:rsidRDefault="00744659" w:rsidP="000D7D46">
      <w:pPr>
        <w:pStyle w:val="ESBodyText0"/>
        <w:spacing w:line="240" w:lineRule="auto"/>
      </w:pPr>
      <w:bookmarkStart w:id="4" w:name="_Hlk64366941"/>
      <w:r w:rsidRPr="00783E13">
        <w:t>The About Our School s</w:t>
      </w:r>
      <w:r w:rsidRPr="00783E13">
        <w:t>ection provides a brief background on the school, an outline of the school’s performance over the year and future directions.</w:t>
      </w:r>
    </w:p>
    <w:p w:rsidR="000D7D46" w:rsidRPr="00783E13" w:rsidRDefault="00744659" w:rsidP="000D7D46">
      <w:pPr>
        <w:pStyle w:val="ESBodyText0"/>
        <w:spacing w:line="240" w:lineRule="auto"/>
      </w:pPr>
      <w:r w:rsidRPr="00783E13">
        <w:t>The ‘School Context’ describes the school’s vision, values</w:t>
      </w:r>
      <w:r w:rsidRPr="00783E13">
        <w:t xml:space="preserve"> and purpose. Details include the school’s geographic location, size and structure, social characteristics, enrolment characteristics and special programs.</w:t>
      </w:r>
    </w:p>
    <w:p w:rsidR="00B637FF" w:rsidRDefault="00744659" w:rsidP="000D7D46">
      <w:pPr>
        <w:pStyle w:val="ESBodyText0"/>
        <w:spacing w:after="240" w:line="240" w:lineRule="auto"/>
      </w:pPr>
      <w:r w:rsidRPr="00783E13">
        <w:t>The ‘Framework for Improving Student Outcomes (FISO)’ section includes the improvement</w:t>
      </w:r>
      <w:r>
        <w:t xml:space="preserve"> initiatives t</w:t>
      </w:r>
      <w:r>
        <w:t>he school has selected and the progress they have made towards achieving them.</w:t>
      </w:r>
      <w:bookmarkEnd w:id="4"/>
    </w:p>
    <w:p w:rsidR="005568AC" w:rsidRPr="00620299" w:rsidRDefault="00744659" w:rsidP="0050417D">
      <w:pPr>
        <w:pStyle w:val="Style1"/>
        <w:spacing w:before="0" w:after="120"/>
        <w:rPr>
          <w:i/>
        </w:rPr>
      </w:pPr>
      <w:r>
        <w:t xml:space="preserve">What does the </w:t>
      </w:r>
      <w:r>
        <w:rPr>
          <w:i/>
        </w:rPr>
        <w:t>‘P</w:t>
      </w:r>
      <w:r w:rsidRPr="007567CF">
        <w:rPr>
          <w:i/>
        </w:rPr>
        <w:t>erformance Summary</w:t>
      </w:r>
      <w:r>
        <w:rPr>
          <w:i/>
        </w:rPr>
        <w:t>’</w:t>
      </w:r>
      <w:r>
        <w:t xml:space="preserve"> section of this report refer to?</w:t>
      </w:r>
    </w:p>
    <w:p w:rsidR="005568AC" w:rsidRDefault="00744659" w:rsidP="00E550AF">
      <w:pPr>
        <w:spacing w:line="240" w:lineRule="auto"/>
        <w:rPr>
          <w:rFonts w:eastAsia="Arial" w:cs="Times New Roman"/>
          <w:color w:val="000000"/>
          <w:szCs w:val="20"/>
        </w:rPr>
      </w:pPr>
      <w:r>
        <w:rPr>
          <w:rFonts w:eastAsia="Arial" w:cs="Times New Roman"/>
          <w:color w:val="000000"/>
          <w:szCs w:val="20"/>
        </w:rPr>
        <w:t>The</w:t>
      </w:r>
      <w:r>
        <w:rPr>
          <w:rFonts w:eastAsia="Arial" w:cs="Times New Roman"/>
          <w:color w:val="000000"/>
          <w:szCs w:val="20"/>
        </w:rPr>
        <w:t xml:space="preserve"> Performance Summary </w:t>
      </w:r>
      <w:r>
        <w:rPr>
          <w:rFonts w:eastAsia="Arial" w:cs="Times New Roman"/>
          <w:color w:val="000000"/>
          <w:szCs w:val="20"/>
        </w:rPr>
        <w:t xml:space="preserve">includes </w:t>
      </w:r>
      <w:r>
        <w:rPr>
          <w:rFonts w:eastAsia="Arial" w:cs="Times New Roman"/>
          <w:color w:val="000000"/>
          <w:szCs w:val="20"/>
        </w:rPr>
        <w:t>the following</w:t>
      </w:r>
      <w:r>
        <w:rPr>
          <w:rFonts w:eastAsia="Arial" w:cs="Times New Roman"/>
          <w:color w:val="000000"/>
          <w:szCs w:val="20"/>
        </w:rPr>
        <w:t>:</w:t>
      </w:r>
    </w:p>
    <w:p w:rsidR="00A14E75" w:rsidRDefault="00744659" w:rsidP="0050417D">
      <w:pPr>
        <w:spacing w:line="240" w:lineRule="auto"/>
        <w:ind w:left="720"/>
        <w:rPr>
          <w:rFonts w:eastAsia="Arial" w:cs="Times New Roman"/>
          <w:b/>
          <w:color w:val="000000"/>
          <w:szCs w:val="20"/>
        </w:rPr>
      </w:pPr>
      <w:r>
        <w:rPr>
          <w:rFonts w:eastAsia="Arial" w:cs="Times New Roman"/>
          <w:b/>
          <w:color w:val="000000"/>
          <w:szCs w:val="20"/>
        </w:rPr>
        <w:t>School Profile</w:t>
      </w:r>
    </w:p>
    <w:p w:rsidR="004B0401" w:rsidRDefault="00744659"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rsidR="00A14E75" w:rsidRPr="00A14E75" w:rsidRDefault="00744659"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A14E75" w:rsidRPr="00A14E75" w:rsidRDefault="00744659"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 xml:space="preserve">responses in the Parent Opinion Survey, shown against the statewide average </w:t>
      </w:r>
      <w:r>
        <w:rPr>
          <w:rFonts w:eastAsia="Arial" w:cs="Times New Roman"/>
          <w:bCs/>
          <w:color w:val="000000"/>
          <w:szCs w:val="20"/>
        </w:rPr>
        <w:t>for Primary schools</w:t>
      </w:r>
    </w:p>
    <w:p w:rsidR="00A14E75" w:rsidRDefault="00744659" w:rsidP="00E550AF">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xml:space="preserve">, shown against the statewide average </w:t>
      </w:r>
      <w:r>
        <w:rPr>
          <w:rFonts w:eastAsia="Arial" w:cs="Times New Roman"/>
          <w:bCs/>
          <w:color w:val="000000"/>
          <w:szCs w:val="20"/>
        </w:rPr>
        <w:t>for Primary schools</w:t>
      </w:r>
    </w:p>
    <w:p w:rsidR="005568AC" w:rsidRDefault="00744659" w:rsidP="0050417D">
      <w:pPr>
        <w:spacing w:line="240" w:lineRule="auto"/>
        <w:ind w:left="720"/>
        <w:rPr>
          <w:rFonts w:eastAsia="Arial" w:cs="Times New Roman"/>
          <w:b/>
          <w:color w:val="000000"/>
          <w:szCs w:val="20"/>
        </w:rPr>
      </w:pPr>
      <w:r>
        <w:rPr>
          <w:rFonts w:eastAsia="Arial" w:cs="Times New Roman"/>
          <w:b/>
          <w:color w:val="000000"/>
          <w:szCs w:val="20"/>
        </w:rPr>
        <w:t>Achievement</w:t>
      </w:r>
    </w:p>
    <w:p w:rsidR="005568AC" w:rsidRDefault="00744659"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rsidR="00425CEA" w:rsidRDefault="00744659" w:rsidP="00425CEA">
      <w:pPr>
        <w:numPr>
          <w:ilvl w:val="0"/>
          <w:numId w:val="27"/>
        </w:numPr>
        <w:spacing w:after="0" w:line="240" w:lineRule="auto"/>
        <w:ind w:left="1434" w:hanging="357"/>
        <w:rPr>
          <w:rFonts w:eastAsia="Arial" w:cs="Times New Roman"/>
          <w:color w:val="000000"/>
          <w:szCs w:val="20"/>
        </w:rPr>
      </w:pPr>
      <w:r>
        <w:rPr>
          <w:rFonts w:eastAsia="Arial" w:cs="Times New Roman"/>
          <w:color w:val="000000"/>
          <w:szCs w:val="20"/>
        </w:rPr>
        <w:t>English and Mathematics for National Literacy and Numeracy tests (NAPLAN).</w:t>
      </w:r>
    </w:p>
    <w:p w:rsidR="008A68C7" w:rsidRDefault="00744659" w:rsidP="00E550AF">
      <w:pPr>
        <w:spacing w:after="200" w:line="240" w:lineRule="auto"/>
        <w:ind w:left="1440"/>
        <w:rPr>
          <w:rFonts w:eastAsia="Arial" w:cs="Times New Roman"/>
          <w:color w:val="000000"/>
          <w:szCs w:val="20"/>
        </w:rPr>
      </w:pPr>
      <w:r w:rsidRPr="001D3C2B">
        <w:rPr>
          <w:rFonts w:eastAsia="Arial" w:cs="Times New Roman"/>
          <w:i/>
          <w:iCs/>
          <w:color w:val="000000"/>
          <w:sz w:val="16"/>
        </w:rPr>
        <w:t xml:space="preserve">Note: NAPLAN tests were not conducted in </w:t>
      </w:r>
      <w:r w:rsidRPr="001D3C2B">
        <w:rPr>
          <w:rFonts w:eastAsia="Arial" w:cs="Times New Roman"/>
          <w:i/>
          <w:iCs/>
          <w:color w:val="000000"/>
          <w:sz w:val="16"/>
        </w:rPr>
        <w:t>2020</w:t>
      </w:r>
    </w:p>
    <w:p w:rsidR="005568AC" w:rsidRDefault="00744659" w:rsidP="0050417D">
      <w:pPr>
        <w:spacing w:line="240" w:lineRule="auto"/>
        <w:ind w:left="720"/>
        <w:rPr>
          <w:rFonts w:eastAsia="Arial" w:cs="Times New Roman"/>
          <w:b/>
          <w:color w:val="000000"/>
          <w:szCs w:val="20"/>
        </w:rPr>
      </w:pPr>
      <w:r>
        <w:rPr>
          <w:rFonts w:eastAsia="Arial" w:cs="Times New Roman"/>
          <w:b/>
          <w:color w:val="000000"/>
          <w:szCs w:val="20"/>
        </w:rPr>
        <w:t xml:space="preserve">Engagement </w:t>
      </w:r>
    </w:p>
    <w:p w:rsidR="005568AC" w:rsidRDefault="00744659" w:rsidP="00E550AF">
      <w:pPr>
        <w:spacing w:after="200" w:line="240" w:lineRule="auto"/>
        <w:ind w:left="720"/>
        <w:rPr>
          <w:rFonts w:eastAsia="Arial" w:cs="Times New Roman"/>
          <w:color w:val="000000"/>
          <w:szCs w:val="20"/>
        </w:rPr>
      </w:pPr>
      <w:r>
        <w:rPr>
          <w:rFonts w:eastAsia="Arial" w:cs="Times New Roman"/>
          <w:color w:val="000000"/>
          <w:szCs w:val="20"/>
        </w:rPr>
        <w:t>Student attendance at school</w:t>
      </w:r>
    </w:p>
    <w:p w:rsidR="005568AC" w:rsidRDefault="00744659" w:rsidP="0050417D">
      <w:pPr>
        <w:spacing w:line="240" w:lineRule="auto"/>
        <w:ind w:left="720"/>
        <w:rPr>
          <w:rFonts w:eastAsia="Arial" w:cs="Times New Roman"/>
          <w:b/>
          <w:color w:val="000000"/>
          <w:szCs w:val="20"/>
        </w:rPr>
      </w:pPr>
      <w:r>
        <w:rPr>
          <w:rFonts w:eastAsia="Arial" w:cs="Times New Roman"/>
          <w:b/>
          <w:color w:val="000000"/>
          <w:szCs w:val="20"/>
        </w:rPr>
        <w:t>Wellbeing</w:t>
      </w:r>
    </w:p>
    <w:p w:rsidR="005568AC" w:rsidRDefault="00744659" w:rsidP="0050417D">
      <w:pPr>
        <w:spacing w:line="240" w:lineRule="auto"/>
        <w:ind w:left="720"/>
        <w:rPr>
          <w:rFonts w:eastAsia="Arial" w:cs="Times New Roman"/>
          <w:color w:val="000000"/>
          <w:szCs w:val="20"/>
        </w:rPr>
      </w:pPr>
      <w:r>
        <w:rPr>
          <w:rFonts w:eastAsia="Arial" w:cs="Times New Roman"/>
          <w:color w:val="000000"/>
          <w:szCs w:val="20"/>
        </w:rPr>
        <w:t xml:space="preserve">Student responses to two areas in the </w:t>
      </w:r>
      <w:r>
        <w:rPr>
          <w:rFonts w:eastAsia="Arial" w:cs="Times New Roman"/>
          <w:color w:val="000000"/>
          <w:szCs w:val="20"/>
        </w:rPr>
        <w:t xml:space="preserve">Student </w:t>
      </w:r>
      <w:r>
        <w:rPr>
          <w:rFonts w:eastAsia="Arial" w:cs="Times New Roman"/>
          <w:color w:val="000000"/>
          <w:szCs w:val="20"/>
        </w:rPr>
        <w:t>Attitudes to School Survey:</w:t>
      </w:r>
    </w:p>
    <w:p w:rsidR="005568AC" w:rsidRDefault="00744659"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rsidR="005568AC" w:rsidRDefault="00744659"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rsidR="00B637FF" w:rsidRDefault="00744659" w:rsidP="00E550AF">
      <w:pPr>
        <w:pStyle w:val="ESBodyText0"/>
        <w:spacing w:after="240" w:line="240" w:lineRule="auto"/>
      </w:pPr>
      <w:r>
        <w:t xml:space="preserve">Results are displayed for the latest year </w:t>
      </w:r>
      <w:r>
        <w:t xml:space="preserve">and </w:t>
      </w:r>
      <w:r>
        <w:t>the average of the last four years</w:t>
      </w:r>
      <w:r>
        <w:t xml:space="preserve"> (where available).</w:t>
      </w:r>
    </w:p>
    <w:p w:rsidR="00E550AF" w:rsidRPr="00E550AF" w:rsidRDefault="00744659">
      <w:pPr>
        <w:spacing w:after="0" w:line="240" w:lineRule="auto"/>
        <w:rPr>
          <w:rFonts w:eastAsiaTheme="majorEastAsia" w:cstheme="majorBidi"/>
          <w:bCs/>
          <w:sz w:val="24"/>
          <w:szCs w:val="20"/>
        </w:rPr>
      </w:pPr>
      <w:r>
        <w:br w:type="page"/>
      </w:r>
    </w:p>
    <w:p w:rsidR="00E550AF" w:rsidRDefault="00744659" w:rsidP="00E550AF">
      <w:pPr>
        <w:pStyle w:val="ESHeading10"/>
        <w:spacing w:after="0" w:line="240" w:lineRule="auto"/>
      </w:pPr>
      <w:r>
        <w:t>How to read the Annual Report (continued)</w:t>
      </w:r>
    </w:p>
    <w:p w:rsidR="005568AC" w:rsidRDefault="00744659"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rsidR="000D7D46" w:rsidRDefault="00744659"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rsidR="00E550AF" w:rsidRPr="00E550AF" w:rsidRDefault="00744659" w:rsidP="000D7D46">
      <w:pPr>
        <w:pStyle w:val="Body2"/>
        <w:spacing w:after="240" w:line="240" w:lineRule="auto"/>
        <w:rPr>
          <w:rFonts w:eastAsiaTheme="majorEastAsia" w:cstheme="majorBidi"/>
          <w:bCs/>
        </w:rPr>
      </w:pPr>
      <w:r>
        <w:rPr>
          <w:rFonts w:eastAsia="Arial"/>
          <w:color w:val="000000"/>
        </w:rPr>
        <w:t>This grouping of schools has been created by compari</w:t>
      </w:r>
      <w:r>
        <w:rPr>
          <w:rFonts w:eastAsia="Arial"/>
          <w:color w:val="000000"/>
        </w:rPr>
        <w:t>ng each school’s socio-economic background of students, the number of non-English speaking students and the school’s size and location.</w:t>
      </w:r>
    </w:p>
    <w:p w:rsidR="005568AC" w:rsidRDefault="00744659" w:rsidP="0050417D">
      <w:pPr>
        <w:pStyle w:val="H2Line"/>
        <w:spacing w:before="0" w:after="120"/>
      </w:pPr>
      <w:r>
        <w:t xml:space="preserve">What does </w:t>
      </w:r>
      <w:r>
        <w:rPr>
          <w:i/>
        </w:rPr>
        <w:t>‘</w:t>
      </w:r>
      <w:r>
        <w:rPr>
          <w:i/>
        </w:rPr>
        <w:t>NDP’</w:t>
      </w:r>
      <w:r>
        <w:t xml:space="preserve"> or ‘</w:t>
      </w:r>
      <w:r>
        <w:rPr>
          <w:i/>
        </w:rPr>
        <w:t>NDA</w:t>
      </w:r>
      <w:r>
        <w:t>’ mean?</w:t>
      </w:r>
    </w:p>
    <w:p w:rsidR="000D7D46" w:rsidRPr="00783E13" w:rsidRDefault="00744659"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w:t>
      </w:r>
      <w:r w:rsidRPr="00783E13">
        <w:rPr>
          <w:rFonts w:eastAsia="Arial" w:cs="Times New Roman"/>
          <w:color w:val="000000"/>
          <w:szCs w:val="20"/>
        </w:rPr>
        <w:t>nt underlying data. For example, very low numbers of participants or characteristics that may lead to identification will result in an ‘NDP’ label.  For the 2020 Student Attitudes to School survey, specifically, the similar school group averages are replac</w:t>
      </w:r>
      <w:r w:rsidRPr="00783E13">
        <w:rPr>
          <w:rFonts w:eastAsia="Arial" w:cs="Times New Roman"/>
          <w:color w:val="000000"/>
          <w:szCs w:val="20"/>
        </w:rPr>
        <w:t>ed by ‘NDP’ where less than 50% of schools in a given similar school group did not participate in the 2020 survey.</w:t>
      </w:r>
    </w:p>
    <w:p w:rsidR="000D7D46" w:rsidRDefault="00744659"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for particular measures due to low enrolments. There may be no students en</w:t>
      </w:r>
      <w:r w:rsidRPr="00783E13">
        <w:rPr>
          <w:rFonts w:eastAsia="Arial" w:cs="Times New Roman"/>
          <w:color w:val="000000"/>
          <w:szCs w:val="20"/>
        </w:rPr>
        <w:t>rolled in some year levels, so school comparisons are not possible.</w:t>
      </w:r>
    </w:p>
    <w:p w:rsidR="004B0401" w:rsidRDefault="00744659"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he Department also recognises unique circumstances in Specialist, Select Entry, Englis</w:t>
      </w:r>
      <w:r>
        <w:t>h Language, Community Schools and schools that changed school type recently, where school-to-school comparisons are not appropriate.</w:t>
      </w:r>
    </w:p>
    <w:p w:rsidR="005568AC" w:rsidRDefault="00744659"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rsidR="000D7D46" w:rsidRDefault="00744659" w:rsidP="000D7D46">
      <w:pPr>
        <w:spacing w:line="240" w:lineRule="auto"/>
        <w:rPr>
          <w:rFonts w:eastAsia="Arial"/>
          <w:color w:val="000000"/>
        </w:rPr>
      </w:pPr>
      <w:r>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w:t>
      </w:r>
      <w:r>
        <w:rPr>
          <w:rFonts w:eastAsia="Arial"/>
          <w:color w:val="000000"/>
        </w:rPr>
        <w:t>d informed citizenship.</w:t>
      </w:r>
    </w:p>
    <w:p w:rsidR="000D7D46" w:rsidRDefault="00744659"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rsidR="000D7D46" w:rsidRDefault="00744659" w:rsidP="000D7D46">
      <w:pPr>
        <w:spacing w:line="240" w:lineRule="auto"/>
      </w:pPr>
      <w:r>
        <w:rPr>
          <w:rFonts w:eastAsia="Arial"/>
          <w:color w:val="000000"/>
        </w:rPr>
        <w:t xml:space="preserve">The curriculum has been developed to ensure that school subjects and their achievement standards enable continuous </w:t>
      </w:r>
      <w:r>
        <w:rPr>
          <w:rFonts w:eastAsia="Arial"/>
          <w:color w:val="000000"/>
        </w:rPr>
        <w:t>learning for all students, including students with disabilities.</w:t>
      </w:r>
    </w:p>
    <w:p w:rsidR="000D7D46" w:rsidRDefault="00744659"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rsidR="004B0401" w:rsidRDefault="00744659" w:rsidP="000D7D46">
      <w:pPr>
        <w:spacing w:line="240" w:lineRule="auto"/>
        <w:rPr>
          <w:rFonts w:eastAsia="Arial"/>
          <w:color w:val="000000"/>
        </w:rPr>
      </w:pPr>
      <w:r>
        <w:rPr>
          <w:rFonts w:eastAsia="Arial"/>
          <w:color w:val="000000"/>
        </w:rPr>
        <w:t>‘Levels A to D’ may be used for students with a disabilit</w:t>
      </w:r>
      <w:r>
        <w:rPr>
          <w:rFonts w:eastAsia="Arial"/>
          <w:color w:val="000000"/>
        </w:rPr>
        <w:t>y or students who may have additional learning needs.  These levels are not associated with any set age or year level that links chronological age to cognitive progress (i.e. there is no age expected standard of achievement for ‘Levels A to D’)</w:t>
      </w:r>
      <w:r>
        <w:rPr>
          <w:rFonts w:eastAsia="Arial"/>
          <w:color w:val="000000"/>
        </w:rPr>
        <w:t>.</w:t>
      </w:r>
    </w:p>
    <w:p w:rsidR="005D27E5" w:rsidRDefault="00744659"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rsidR="00BF76C7" w:rsidRPr="00242590" w:rsidRDefault="00744659" w:rsidP="00B42C9B">
      <w:pPr>
        <w:ind w:left="-540" w:right="-632"/>
        <w:jc w:val="center"/>
        <w:rPr>
          <w:b/>
          <w:color w:val="AF272F"/>
          <w:sz w:val="32"/>
          <w:szCs w:val="32"/>
        </w:rPr>
      </w:pPr>
      <w:r>
        <w:rPr>
          <w:b/>
          <w:color w:val="AF272F"/>
          <w:sz w:val="36"/>
          <w:szCs w:val="44"/>
        </w:rPr>
        <w:t>About Our School</w:t>
      </w:r>
    </w:p>
    <w:p w:rsidR="0038585D" w:rsidRPr="00864EAA" w:rsidRDefault="00744659" w:rsidP="00A20DEB">
      <w:pPr>
        <w:pStyle w:val="ESIntroParagraph"/>
        <w:ind w:left="-567" w:right="1708" w:firstLine="27"/>
        <w:rPr>
          <w:color w:val="595959" w:themeColor="text1" w:themeTint="A6"/>
          <w:sz w:val="18"/>
          <w:szCs w:val="18"/>
        </w:rPr>
      </w:pPr>
    </w:p>
    <w:tbl>
      <w:tblPr>
        <w:tblStyle w:val="TableGrid"/>
        <w:tblW w:w="10774" w:type="dxa"/>
        <w:tblInd w:w="-714" w:type="dxa"/>
        <w:tblCellMar>
          <w:top w:w="115" w:type="dxa"/>
          <w:left w:w="115" w:type="dxa"/>
          <w:bottom w:w="115" w:type="dxa"/>
          <w:right w:w="115" w:type="dxa"/>
        </w:tblCellMar>
        <w:tblLook w:val="04A0" w:firstRow="1" w:lastRow="0" w:firstColumn="1" w:lastColumn="0" w:noHBand="0" w:noVBand="1"/>
      </w:tblPr>
      <w:tblGrid>
        <w:gridCol w:w="10774"/>
      </w:tblGrid>
      <w:tr w:rsidR="00C754BA" w:rsidTr="003329F2">
        <w:trPr>
          <w:trHeight w:val="15"/>
        </w:trPr>
        <w:tc>
          <w:tcPr>
            <w:tcW w:w="10774" w:type="dxa"/>
            <w:shd w:val="clear" w:color="auto" w:fill="D9D9D9" w:themeFill="background1" w:themeFillShade="D9"/>
          </w:tcPr>
          <w:p w:rsidR="00777DB2" w:rsidRPr="001C2589" w:rsidRDefault="00744659" w:rsidP="00994A0F">
            <w:pPr>
              <w:pStyle w:val="Heading3"/>
              <w:spacing w:before="0" w:after="0"/>
              <w:rPr>
                <w:sz w:val="24"/>
                <w:szCs w:val="24"/>
              </w:rPr>
            </w:pPr>
            <w:r w:rsidRPr="005206F9">
              <w:rPr>
                <w:sz w:val="22"/>
                <w:szCs w:val="22"/>
              </w:rPr>
              <w:t xml:space="preserve">School </w:t>
            </w:r>
            <w:r>
              <w:rPr>
                <w:sz w:val="22"/>
                <w:szCs w:val="22"/>
              </w:rPr>
              <w:t>context</w:t>
            </w:r>
          </w:p>
        </w:tc>
      </w:tr>
      <w:tr w:rsidR="00C754BA" w:rsidTr="003329F2">
        <w:trPr>
          <w:trHeight w:val="15"/>
        </w:trPr>
        <w:tc>
          <w:tcPr>
            <w:tcW w:w="10774" w:type="dxa"/>
            <w:shd w:val="clear" w:color="auto" w:fill="FFFFFF" w:themeFill="background1"/>
          </w:tcPr>
          <w:p w:rsidR="00777DB2" w:rsidRPr="005A75E6" w:rsidRDefault="00744659" w:rsidP="00994A0F">
            <w:pPr>
              <w:pStyle w:val="Heading3"/>
              <w:spacing w:before="0" w:after="0"/>
              <w:rPr>
                <w:b w:val="0"/>
                <w:szCs w:val="20"/>
              </w:rPr>
            </w:pPr>
            <w:r>
              <w:rPr>
                <w:b w:val="0"/>
              </w:rPr>
              <w:t xml:space="preserve">Karingal Heights Primary School is located on a picturesque site in a well-established suburb of Frankston. We promote ourselves as providing a welcoming, responsible, respectful, resilient and safe environment where children are educated and wellbeing is </w:t>
            </w:r>
            <w:r>
              <w:rPr>
                <w:b w:val="0"/>
              </w:rPr>
              <w:t xml:space="preserve">nurtured so they are able to develop optimism while working towards their personal best individually and in the context of their school and wider community.   </w:t>
            </w:r>
            <w:r>
              <w:rPr>
                <w:b w:val="0"/>
              </w:rPr>
              <w:br/>
            </w:r>
            <w:r>
              <w:rPr>
                <w:b w:val="0"/>
              </w:rPr>
              <w:br/>
              <w:t>Our confirmed budget for 2020 was based on a student population of 74, with 17% of children bei</w:t>
            </w:r>
            <w:r>
              <w:rPr>
                <w:b w:val="0"/>
              </w:rPr>
              <w:t>ng Aboriginal or Torres Strait Islander and 11 children funded under the Program for Students with Disabilities. We had two classes from Frankston Special Development School based on our site. Our teaching staff consisted of 1 Principal Class, 1 Well-being</w:t>
            </w:r>
            <w:r>
              <w:rPr>
                <w:b w:val="0"/>
              </w:rPr>
              <w:t xml:space="preserve"> coordinator, 4 full time teachers and 4 Education Support Staff who all worked closely together to support increased student outcomes. Whole school planning by staff was based on high expectations for all of our students. </w:t>
            </w:r>
            <w:r>
              <w:rPr>
                <w:b w:val="0"/>
              </w:rPr>
              <w:br/>
            </w:r>
            <w:r>
              <w:rPr>
                <w:b w:val="0"/>
              </w:rPr>
              <w:br/>
              <w:t>2020 was a challenging year for</w:t>
            </w:r>
            <w:r>
              <w:rPr>
                <w:b w:val="0"/>
              </w:rPr>
              <w:t xml:space="preserve"> our school community due to COVID. Approximately 168 days was spent in remote learning. On average 14 children attended school on site with the majority of those children being considered vulnerable. 40 laptops and/or iPads along with internet devices wer</w:t>
            </w:r>
            <w:r>
              <w:rPr>
                <w:b w:val="0"/>
              </w:rPr>
              <w:t>e borrowed by families to assist with remote learning. Paper copies of most work was provided for the children. Along with Anglicare's Family Wellbeing Hub, the school provided support for families with food hampers and more importantly keeping an eye fami</w:t>
            </w:r>
            <w:r>
              <w:rPr>
                <w:b w:val="0"/>
              </w:rPr>
              <w:t xml:space="preserve">ly mental health. </w:t>
            </w:r>
            <w:r>
              <w:rPr>
                <w:b w:val="0"/>
              </w:rPr>
              <w:br/>
            </w:r>
            <w:r>
              <w:rPr>
                <w:b w:val="0"/>
              </w:rPr>
              <w:br/>
              <w:t>All key learning areas of the curriculum were provided for with an emphasis on literacy and numeracy where we have been especially pleased with the increase in our student leaning outcomes over the past few years. Specialist programs co</w:t>
            </w:r>
            <w:r>
              <w:rPr>
                <w:b w:val="0"/>
              </w:rPr>
              <w:t xml:space="preserve">nsisted of Visual Arts and  Physical Education. All students had access to modern touch screen laptops and iPads. Our Classroom Kitchen was used for cooking classes and Breakfast Club throughout the year.  </w:t>
            </w:r>
            <w:r>
              <w:rPr>
                <w:b w:val="0"/>
              </w:rPr>
              <w:br/>
            </w:r>
            <w:r>
              <w:rPr>
                <w:b w:val="0"/>
              </w:rPr>
              <w:br/>
            </w:r>
            <w:r>
              <w:rPr>
                <w:b w:val="0"/>
              </w:rPr>
              <w:br/>
            </w:r>
            <w:r>
              <w:rPr>
                <w:b w:val="0"/>
              </w:rPr>
              <w:br/>
            </w:r>
          </w:p>
        </w:tc>
      </w:tr>
      <w:tr w:rsidR="00C754BA" w:rsidTr="003329F2">
        <w:trPr>
          <w:trHeight w:val="15"/>
        </w:trPr>
        <w:tc>
          <w:tcPr>
            <w:tcW w:w="10774" w:type="dxa"/>
            <w:shd w:val="clear" w:color="auto" w:fill="D9D9D9" w:themeFill="background1" w:themeFillShade="D9"/>
          </w:tcPr>
          <w:p w:rsidR="00777DB2" w:rsidRDefault="00744659" w:rsidP="00994A0F">
            <w:pPr>
              <w:pStyle w:val="Heading3"/>
              <w:spacing w:before="0" w:after="0"/>
              <w:rPr>
                <w:szCs w:val="20"/>
              </w:rPr>
            </w:pPr>
            <w:r w:rsidRPr="00D3162B">
              <w:rPr>
                <w:sz w:val="22"/>
                <w:szCs w:val="22"/>
              </w:rPr>
              <w:t xml:space="preserve">Framework for Improving Student Outcomes </w:t>
            </w:r>
            <w:r w:rsidRPr="00D3162B">
              <w:rPr>
                <w:sz w:val="22"/>
                <w:szCs w:val="22"/>
              </w:rPr>
              <w:t>(FISO)</w:t>
            </w:r>
          </w:p>
        </w:tc>
      </w:tr>
      <w:tr w:rsidR="00C754BA" w:rsidTr="003329F2">
        <w:trPr>
          <w:trHeight w:val="15"/>
        </w:trPr>
        <w:tc>
          <w:tcPr>
            <w:tcW w:w="10774" w:type="dxa"/>
            <w:shd w:val="clear" w:color="auto" w:fill="FFFFFF" w:themeFill="background1"/>
          </w:tcPr>
          <w:p w:rsidR="00777DB2" w:rsidRPr="005A75E6" w:rsidRDefault="00744659" w:rsidP="00994A0F">
            <w:pPr>
              <w:pStyle w:val="Heading3"/>
              <w:spacing w:before="0" w:after="0"/>
              <w:rPr>
                <w:b w:val="0"/>
                <w:szCs w:val="20"/>
              </w:rPr>
            </w:pPr>
            <w:r>
              <w:rPr>
                <w:b w:val="0"/>
              </w:rPr>
              <w:t>Our strategic direction is based on the learning needs of our children and the FISO improvement priority of Excellence in Teaching and Learning. In 2020, Building practice excellence and Curriculum planning and assessment were the initiatives we us</w:t>
            </w:r>
            <w:r>
              <w:rPr>
                <w:b w:val="0"/>
              </w:rPr>
              <w:t xml:space="preserve">ed in order to direct our Key Improvement Strategies. </w:t>
            </w:r>
            <w:r>
              <w:rPr>
                <w:b w:val="0"/>
              </w:rPr>
              <w:br/>
            </w:r>
            <w:r>
              <w:rPr>
                <w:b w:val="0"/>
              </w:rPr>
              <w:br/>
              <w:t>Karingal Heights Primary School worked towards delivering most of our Key Improvement Strategies however, some of the associated AIP actions and professional development plans were modified to suit re</w:t>
            </w:r>
            <w:r>
              <w:rPr>
                <w:b w:val="0"/>
              </w:rPr>
              <w:t xml:space="preserve">mote learning, </w:t>
            </w:r>
            <w:r>
              <w:rPr>
                <w:b w:val="0"/>
              </w:rPr>
              <w:br/>
            </w:r>
            <w:r>
              <w:rPr>
                <w:b w:val="0"/>
              </w:rPr>
              <w:br/>
              <w:t>The school identified Literacy and its assessment and the continued implementation of School Wide Positive Behaviours throughout the school as our 2020 emphasis. Work in these areas continued throughout the year with many meetings being co</w:t>
            </w:r>
            <w:r>
              <w:rPr>
                <w:b w:val="0"/>
              </w:rPr>
              <w:t xml:space="preserve">nducted via Webex. </w:t>
            </w:r>
            <w:r>
              <w:rPr>
                <w:b w:val="0"/>
              </w:rPr>
              <w:br/>
            </w:r>
            <w:r>
              <w:rPr>
                <w:b w:val="0"/>
              </w:rPr>
              <w:br/>
              <w:t>In Literacy we:</w:t>
            </w:r>
            <w:r>
              <w:rPr>
                <w:b w:val="0"/>
              </w:rPr>
              <w:br/>
              <w:t xml:space="preserve">    </w:t>
            </w:r>
            <w:r>
              <w:rPr>
                <w:b w:val="0"/>
              </w:rPr>
              <w:br/>
              <w:t xml:space="preserve">    Implemented our literacy instructional model </w:t>
            </w:r>
            <w:r>
              <w:rPr>
                <w:b w:val="0"/>
              </w:rPr>
              <w:br/>
              <w:t xml:space="preserve">    Appointed a Learning Specialist Literacy 0.2</w:t>
            </w:r>
            <w:r>
              <w:rPr>
                <w:b w:val="0"/>
              </w:rPr>
              <w:br/>
              <w:t xml:space="preserve">    The Literacy Learning Specialist completed the BASTOW Literacy Data, Assessment and Planning course   </w:t>
            </w:r>
            <w:r>
              <w:rPr>
                <w:b w:val="0"/>
              </w:rPr>
              <w:br/>
              <w:t xml:space="preserve">    Comp</w:t>
            </w:r>
            <w:r>
              <w:rPr>
                <w:b w:val="0"/>
              </w:rPr>
              <w:t xml:space="preserve">leted the first draft of the writing component of the Data Literacy and Assessment document  </w:t>
            </w:r>
            <w:r>
              <w:rPr>
                <w:b w:val="0"/>
              </w:rPr>
              <w:br/>
            </w:r>
            <w:r>
              <w:rPr>
                <w:b w:val="0"/>
              </w:rPr>
              <w:br/>
              <w:t xml:space="preserve">    In 2021 we will continue working on Data Literacy and Assessment</w:t>
            </w:r>
            <w:r>
              <w:rPr>
                <w:b w:val="0"/>
              </w:rPr>
              <w:br/>
            </w:r>
            <w:r>
              <w:rPr>
                <w:b w:val="0"/>
              </w:rPr>
              <w:br/>
              <w:t xml:space="preserve">Progress in regards to the continued implementation of School Wide Positive Behaviours was </w:t>
            </w:r>
            <w:r>
              <w:rPr>
                <w:b w:val="0"/>
              </w:rPr>
              <w:t>not as much as was wanted due to COVID restrictions.</w:t>
            </w:r>
            <w:r>
              <w:rPr>
                <w:b w:val="0"/>
              </w:rPr>
              <w:br/>
              <w:t xml:space="preserve">    </w:t>
            </w:r>
            <w:r>
              <w:rPr>
                <w:b w:val="0"/>
              </w:rPr>
              <w:br/>
              <w:t xml:space="preserve">    We worked on developing our understanding of the reasons behind behaviours through Respectful Relationships and the Zones of Regulation</w:t>
            </w:r>
            <w:r>
              <w:rPr>
                <w:b w:val="0"/>
              </w:rPr>
              <w:br/>
              <w:t xml:space="preserve">    Students began achieving acknowledgments when exhibiti</w:t>
            </w:r>
            <w:r>
              <w:rPr>
                <w:b w:val="0"/>
              </w:rPr>
              <w:t>ng expectations</w:t>
            </w:r>
            <w:r>
              <w:rPr>
                <w:b w:val="0"/>
              </w:rPr>
              <w:br/>
              <w:t xml:space="preserve">    Student Voice meetings continued during remote learning including discussion around SWPBs</w:t>
            </w:r>
            <w:r>
              <w:rPr>
                <w:b w:val="0"/>
              </w:rPr>
              <w:br/>
            </w:r>
            <w:r>
              <w:rPr>
                <w:b w:val="0"/>
              </w:rPr>
              <w:br/>
              <w:t xml:space="preserve">    In 2021 we are endeavouring to apply for Level 1 signoff</w:t>
            </w:r>
            <w:r>
              <w:rPr>
                <w:b w:val="0"/>
              </w:rPr>
              <w:br/>
              <w:t xml:space="preserve">    Will continue with tier 2 and 3 interventions</w:t>
            </w:r>
            <w:r>
              <w:rPr>
                <w:b w:val="0"/>
              </w:rPr>
              <w:br/>
              <w:t xml:space="preserve">    Fully implement explicit teach</w:t>
            </w:r>
            <w:r>
              <w:rPr>
                <w:b w:val="0"/>
              </w:rPr>
              <w:t>ing of expected behaviours with all accompanying strategies</w:t>
            </w:r>
            <w:r>
              <w:rPr>
                <w:b w:val="0"/>
              </w:rPr>
              <w:br/>
            </w:r>
            <w:r>
              <w:rPr>
                <w:b w:val="0"/>
              </w:rPr>
              <w:br/>
            </w:r>
            <w:r>
              <w:rPr>
                <w:b w:val="0"/>
              </w:rPr>
              <w:br/>
            </w:r>
          </w:p>
        </w:tc>
      </w:tr>
      <w:tr w:rsidR="00C754BA" w:rsidTr="003329F2">
        <w:trPr>
          <w:trHeight w:val="15"/>
        </w:trPr>
        <w:tc>
          <w:tcPr>
            <w:tcW w:w="10774" w:type="dxa"/>
            <w:shd w:val="clear" w:color="auto" w:fill="D9D9D9" w:themeFill="background1" w:themeFillShade="D9"/>
          </w:tcPr>
          <w:p w:rsidR="00777DB2" w:rsidRDefault="00744659" w:rsidP="00994A0F">
            <w:pPr>
              <w:pStyle w:val="Heading3"/>
              <w:spacing w:before="0" w:after="0"/>
              <w:rPr>
                <w:szCs w:val="20"/>
              </w:rPr>
            </w:pPr>
            <w:r w:rsidRPr="00D3162B">
              <w:rPr>
                <w:sz w:val="22"/>
                <w:szCs w:val="22"/>
              </w:rPr>
              <w:t>Achievement</w:t>
            </w:r>
          </w:p>
        </w:tc>
      </w:tr>
      <w:tr w:rsidR="00C754BA" w:rsidTr="003329F2">
        <w:trPr>
          <w:trHeight w:val="15"/>
        </w:trPr>
        <w:tc>
          <w:tcPr>
            <w:tcW w:w="10774" w:type="dxa"/>
            <w:shd w:val="clear" w:color="auto" w:fill="FFFFFF" w:themeFill="background1"/>
          </w:tcPr>
          <w:p w:rsidR="00777DB2" w:rsidRPr="005A75E6" w:rsidRDefault="00744659" w:rsidP="00994A0F">
            <w:pPr>
              <w:pStyle w:val="Heading3"/>
              <w:spacing w:before="0" w:after="0"/>
              <w:rPr>
                <w:b w:val="0"/>
                <w:szCs w:val="20"/>
              </w:rPr>
            </w:pPr>
            <w:r>
              <w:rPr>
                <w:b w:val="0"/>
              </w:rPr>
              <w:t>2020 was a year of new ways for teachers to educate students and new ways for students to learn. Over 40 laptops and/or iPads were given to students to use during remote learning.</w:t>
            </w:r>
            <w:r>
              <w:rPr>
                <w:b w:val="0"/>
              </w:rPr>
              <w:t xml:space="preserve"> This was half of our student population. Hard copies of work was also made available to all students along with exercise books, readers, pencils, paper, etc. Teachers, students and parents had to learn how to use Webex in order to participate in class che</w:t>
            </w:r>
            <w:r>
              <w:rPr>
                <w:b w:val="0"/>
              </w:rPr>
              <w:t xml:space="preserve">ck ins and lessons, small group work, individual work, SSG meetings and general catchups. Our website was updated in order to help accommodate this. Students were able to upload copies of their work using SeeSaw and/or Dojo as well as leave hard copies at </w:t>
            </w:r>
            <w:r>
              <w:rPr>
                <w:b w:val="0"/>
              </w:rPr>
              <w:t xml:space="preserve">the school for correction. </w:t>
            </w:r>
            <w:r>
              <w:rPr>
                <w:b w:val="0"/>
              </w:rPr>
              <w:br/>
            </w:r>
            <w:r>
              <w:rPr>
                <w:b w:val="0"/>
              </w:rPr>
              <w:br/>
              <w:t xml:space="preserve">Student Support Group meetings during this time continued using Webex. Educational Support Staff as well as classroom teachers worked with many PSD funded children via Webex meeting with them two to three times a week. Most of </w:t>
            </w:r>
            <w:r>
              <w:rPr>
                <w:b w:val="0"/>
              </w:rPr>
              <w:t>the PSD children made expected progress.  Five of our PSD children attend school on site at this time.</w:t>
            </w:r>
            <w:r>
              <w:rPr>
                <w:b w:val="0"/>
              </w:rPr>
              <w:br/>
            </w:r>
            <w:r>
              <w:rPr>
                <w:b w:val="0"/>
              </w:rPr>
              <w:br/>
              <w:t xml:space="preserve">Many students thrived during remote learning finding less to distract them. Other children missed the collegial aspect of doing school work with others </w:t>
            </w:r>
            <w:r>
              <w:rPr>
                <w:b w:val="0"/>
              </w:rPr>
              <w:t>so we set up times where children could join Webex meetings and discuss their work with others. NAPLAN testing was not completed during 2020 but other assessment continued. Children who did not make the expected growth in 2020 will be assisted this year ut</w:t>
            </w:r>
            <w:r>
              <w:rPr>
                <w:b w:val="0"/>
              </w:rPr>
              <w:t>ilising the Tutor Learning Initiative.</w:t>
            </w:r>
            <w:r>
              <w:rPr>
                <w:b w:val="0"/>
              </w:rPr>
              <w:br/>
            </w:r>
            <w:r>
              <w:rPr>
                <w:b w:val="0"/>
              </w:rPr>
              <w:br/>
            </w:r>
          </w:p>
        </w:tc>
      </w:tr>
      <w:tr w:rsidR="00C754BA" w:rsidTr="003329F2">
        <w:trPr>
          <w:trHeight w:val="15"/>
        </w:trPr>
        <w:tc>
          <w:tcPr>
            <w:tcW w:w="10774" w:type="dxa"/>
            <w:shd w:val="clear" w:color="auto" w:fill="D9D9D9" w:themeFill="background1" w:themeFillShade="D9"/>
          </w:tcPr>
          <w:p w:rsidR="00777DB2" w:rsidRPr="00D3162B" w:rsidRDefault="00744659" w:rsidP="00994A0F">
            <w:pPr>
              <w:pStyle w:val="Heading3"/>
              <w:spacing w:before="0" w:after="0"/>
              <w:rPr>
                <w:sz w:val="22"/>
                <w:szCs w:val="22"/>
              </w:rPr>
            </w:pPr>
            <w:r w:rsidRPr="00D3162B">
              <w:rPr>
                <w:sz w:val="22"/>
                <w:szCs w:val="22"/>
              </w:rPr>
              <w:t>Engagement</w:t>
            </w:r>
          </w:p>
        </w:tc>
      </w:tr>
      <w:tr w:rsidR="00C754BA" w:rsidTr="003329F2">
        <w:trPr>
          <w:trHeight w:val="15"/>
        </w:trPr>
        <w:tc>
          <w:tcPr>
            <w:tcW w:w="10774" w:type="dxa"/>
            <w:shd w:val="clear" w:color="auto" w:fill="FFFFFF" w:themeFill="background1"/>
          </w:tcPr>
          <w:p w:rsidR="00777DB2" w:rsidRPr="005A75E6" w:rsidRDefault="00744659" w:rsidP="00994A0F">
            <w:pPr>
              <w:pStyle w:val="Heading3"/>
              <w:spacing w:before="0" w:after="0"/>
              <w:rPr>
                <w:b w:val="0"/>
                <w:szCs w:val="20"/>
              </w:rPr>
            </w:pPr>
            <w:r>
              <w:rPr>
                <w:b w:val="0"/>
              </w:rPr>
              <w:t>Students were to check in with their teacher on a daily basis either through a class Webex meeting, SeeSaw or Dojo. Administration were informed of absences and either the Principal, Business Manager or</w:t>
            </w:r>
            <w:r>
              <w:rPr>
                <w:b w:val="0"/>
              </w:rPr>
              <w:t xml:space="preserve"> Wellbeing coordinator would follow the absences up. We found that families had difficulty engaging for the five day school week and so we made one of the days a catch up day or a day of playing games, cooking, reading or connecting with family. Parents ap</w:t>
            </w:r>
            <w:r>
              <w:rPr>
                <w:b w:val="0"/>
              </w:rPr>
              <w:t>preciated this. Teachers found that most students were engaged in remote learning and responded well to the tasks, especially during the second lockdown as we 'pulled back' a little on the expectations and everyone seemed to be more relaxed. Students and p</w:t>
            </w:r>
            <w:r>
              <w:rPr>
                <w:b w:val="0"/>
              </w:rPr>
              <w:t>arents seemed to have no difficulty at all transitioning back to onsite learning.</w:t>
            </w:r>
            <w:r>
              <w:rPr>
                <w:b w:val="0"/>
              </w:rPr>
              <w:br/>
            </w:r>
            <w:r>
              <w:rPr>
                <w:b w:val="0"/>
              </w:rPr>
              <w:br/>
              <w:t>We still experience many families arriving late to school missing out on the important literacy time. We keep encouraging these families to get their children to school on t</w:t>
            </w:r>
            <w:r>
              <w:rPr>
                <w:b w:val="0"/>
              </w:rPr>
              <w:t xml:space="preserve">ime with reminders in the school newsletter, phone calls before school to see if family members are out of bed and welcoming the children when they arrive. We continue to ring parents daily if their child is absent . </w:t>
            </w:r>
          </w:p>
        </w:tc>
      </w:tr>
      <w:tr w:rsidR="00C754BA" w:rsidTr="003329F2">
        <w:trPr>
          <w:trHeight w:val="15"/>
        </w:trPr>
        <w:tc>
          <w:tcPr>
            <w:tcW w:w="10774" w:type="dxa"/>
            <w:shd w:val="clear" w:color="auto" w:fill="D9D9D9" w:themeFill="background1" w:themeFillShade="D9"/>
          </w:tcPr>
          <w:p w:rsidR="00777DB2" w:rsidRPr="00D3162B" w:rsidRDefault="00744659" w:rsidP="00994A0F">
            <w:pPr>
              <w:pStyle w:val="Heading3"/>
              <w:spacing w:before="0" w:after="0"/>
              <w:rPr>
                <w:sz w:val="22"/>
                <w:szCs w:val="22"/>
              </w:rPr>
            </w:pPr>
            <w:r w:rsidRPr="00F40AEE">
              <w:rPr>
                <w:sz w:val="22"/>
                <w:szCs w:val="22"/>
              </w:rPr>
              <w:t>Wellbeing</w:t>
            </w:r>
          </w:p>
        </w:tc>
      </w:tr>
      <w:tr w:rsidR="00C754BA" w:rsidTr="003329F2">
        <w:trPr>
          <w:trHeight w:val="15"/>
        </w:trPr>
        <w:tc>
          <w:tcPr>
            <w:tcW w:w="10774" w:type="dxa"/>
            <w:shd w:val="clear" w:color="auto" w:fill="FFFFFF" w:themeFill="background1"/>
          </w:tcPr>
          <w:p w:rsidR="00777DB2" w:rsidRPr="007C43EB" w:rsidRDefault="00744659" w:rsidP="00994A0F">
            <w:pPr>
              <w:pStyle w:val="Heading3"/>
              <w:spacing w:before="0" w:after="0"/>
              <w:rPr>
                <w:b w:val="0"/>
                <w:szCs w:val="20"/>
              </w:rPr>
            </w:pPr>
            <w:r>
              <w:rPr>
                <w:b w:val="0"/>
              </w:rPr>
              <w:t xml:space="preserve">Staff meetings continued during remote learning in order to keep an eye on the health of all staff. Staff all spent time on site during remote learning and this also aided in staff connecting with each other. </w:t>
            </w:r>
            <w:r>
              <w:rPr>
                <w:b w:val="0"/>
              </w:rPr>
              <w:br/>
            </w:r>
            <w:r>
              <w:rPr>
                <w:b w:val="0"/>
              </w:rPr>
              <w:br/>
              <w:t>Staff were given a priority of checking in wi</w:t>
            </w:r>
            <w:r>
              <w:rPr>
                <w:b w:val="0"/>
              </w:rPr>
              <w:t>th the students and their families at least twice weekly. Any concerns they had were past onto the Principal and Wellbeing coordinator who then made follow up phone calls. If we were unable to contact families we visited the house to ensure all was okay. O</w:t>
            </w:r>
            <w:r>
              <w:rPr>
                <w:b w:val="0"/>
              </w:rPr>
              <w:t>ne or two extra children ended up doing their school onsite to assist the families with mental health issues. Staff from Anglicare's Family Wellbeing Hub kept in contact with the vulnerable families that they were already working with as well as families s</w:t>
            </w:r>
            <w:r>
              <w:rPr>
                <w:b w:val="0"/>
              </w:rPr>
              <w:t>uffering job loses and/or reduced income during this time. Many, many food and toy hampers were provided to parents as well as hot meals on a Friday evening. The Wellbeing Hub also ran storytime via Webex during remote learning and other activities to keep</w:t>
            </w:r>
            <w:r>
              <w:rPr>
                <w:b w:val="0"/>
              </w:rPr>
              <w:t xml:space="preserve"> families engaged. In 2021 the Wellbeing Hub is running some sessions for parents about the anxiety that some of them are feeling and are beginning Coffee and Chat mornings once a week to help parents connect again.</w:t>
            </w:r>
            <w:r>
              <w:rPr>
                <w:b w:val="0"/>
              </w:rPr>
              <w:br/>
            </w:r>
            <w:r>
              <w:rPr>
                <w:b w:val="0"/>
              </w:rPr>
              <w:br/>
              <w:t>There has been a marked increase in the</w:t>
            </w:r>
            <w:r>
              <w:rPr>
                <w:b w:val="0"/>
              </w:rPr>
              <w:t xml:space="preserve"> amount of NDIS workers coming into the school to support children with some children having more than one. This is resulting in some children missing more than an hour of their regular school work each week. </w:t>
            </w:r>
            <w:r>
              <w:rPr>
                <w:b w:val="0"/>
              </w:rPr>
              <w:br/>
            </w:r>
            <w:r>
              <w:rPr>
                <w:b w:val="0"/>
              </w:rPr>
              <w:br/>
              <w:t>We will continue with implementing School Wid</w:t>
            </w:r>
            <w:r>
              <w:rPr>
                <w:b w:val="0"/>
              </w:rPr>
              <w:t>e Positive Behaviours along with Respectful Relationships and Zones of Regulation in 2021. Students Support Groups meetings for children supported by PSD funding, Koorie students and children in Out of Home Care will continue along with other children wher</w:t>
            </w:r>
            <w:r>
              <w:rPr>
                <w:b w:val="0"/>
              </w:rPr>
              <w:t xml:space="preserve">e SSG meetings are felt to be needed. </w:t>
            </w:r>
          </w:p>
        </w:tc>
      </w:tr>
      <w:tr w:rsidR="00C754BA" w:rsidTr="003329F2">
        <w:trPr>
          <w:trHeight w:val="15"/>
        </w:trPr>
        <w:tc>
          <w:tcPr>
            <w:tcW w:w="10774" w:type="dxa"/>
            <w:shd w:val="clear" w:color="auto" w:fill="D9D9D9" w:themeFill="background1" w:themeFillShade="D9"/>
          </w:tcPr>
          <w:p w:rsidR="00777DB2" w:rsidRPr="00D3162B" w:rsidRDefault="00744659" w:rsidP="00994A0F">
            <w:pPr>
              <w:pStyle w:val="Heading3"/>
              <w:spacing w:before="0" w:after="0"/>
              <w:rPr>
                <w:sz w:val="22"/>
                <w:szCs w:val="22"/>
              </w:rPr>
            </w:pPr>
            <w:r w:rsidRPr="00F40AEE">
              <w:rPr>
                <w:sz w:val="22"/>
                <w:szCs w:val="22"/>
              </w:rPr>
              <w:t>Financial performance and position</w:t>
            </w:r>
          </w:p>
        </w:tc>
      </w:tr>
      <w:tr w:rsidR="00C754BA" w:rsidTr="003329F2">
        <w:trPr>
          <w:trHeight w:val="15"/>
        </w:trPr>
        <w:tc>
          <w:tcPr>
            <w:tcW w:w="10774" w:type="dxa"/>
            <w:shd w:val="clear" w:color="auto" w:fill="FFFFFF" w:themeFill="background1"/>
          </w:tcPr>
          <w:p w:rsidR="00777DB2" w:rsidRPr="005A75E6" w:rsidRDefault="00744659" w:rsidP="00994A0F">
            <w:pPr>
              <w:pStyle w:val="Heading3"/>
              <w:spacing w:before="0" w:after="0"/>
              <w:rPr>
                <w:b w:val="0"/>
                <w:szCs w:val="20"/>
              </w:rPr>
            </w:pPr>
            <w:r>
              <w:rPr>
                <w:b w:val="0"/>
              </w:rPr>
              <w:t>Karingal Heights Primary School carefully manages its finances with the Principal and Business Manager monitoring spending closely. This has ensured that we finished 2020 in a soun</w:t>
            </w:r>
            <w:r>
              <w:rPr>
                <w:b w:val="0"/>
              </w:rPr>
              <w:t>d financial position with a net operating surplus. A well planned annual financial budget ensured the school's resources supported its educational priorities and goals. Proper accounts and records were kept and internal controls monitored. Financial commit</w:t>
            </w:r>
            <w:r>
              <w:rPr>
                <w:b w:val="0"/>
              </w:rPr>
              <w:t>ments were met within expected timelines and the school operated as planned. The School Council were well informed of the school's financial position by the regular provision of copies of the Financial Reports to facilitate their monitoring of the school's</w:t>
            </w:r>
            <w:r>
              <w:rPr>
                <w:b w:val="0"/>
              </w:rPr>
              <w:t xml:space="preserve"> finances. The nominated operating reserve required by DET was held as a financial commitment for the 2020 year.  </w:t>
            </w:r>
            <w:r>
              <w:rPr>
                <w:b w:val="0"/>
              </w:rPr>
              <w:br/>
            </w:r>
            <w:r>
              <w:rPr>
                <w:b w:val="0"/>
              </w:rPr>
              <w:br/>
              <w:t>The provision of Equity Funding in 2020 allowed us the ability to purchase resources to support our programs and provide professional develo</w:t>
            </w:r>
            <w:r>
              <w:rPr>
                <w:b w:val="0"/>
              </w:rPr>
              <w:t>pment for our staff. Equity funding also funded some excursion costs at the beginning of the year.</w:t>
            </w:r>
            <w:r>
              <w:rPr>
                <w:b w:val="0"/>
              </w:rPr>
              <w:br/>
            </w:r>
            <w:r>
              <w:rPr>
                <w:b w:val="0"/>
              </w:rPr>
              <w:br/>
              <w:t xml:space="preserve">Financial resources have meant that our school is maintained to a high standard which is often commented on by visitors to our school.  </w:t>
            </w:r>
            <w:r>
              <w:rPr>
                <w:b w:val="0"/>
              </w:rPr>
              <w:br/>
            </w:r>
          </w:p>
        </w:tc>
      </w:tr>
      <w:tr w:rsidR="00C754BA" w:rsidTr="003329F2">
        <w:trPr>
          <w:trHeight w:val="15"/>
        </w:trPr>
        <w:tc>
          <w:tcPr>
            <w:tcW w:w="10774" w:type="dxa"/>
            <w:shd w:val="clear" w:color="auto" w:fill="D9D9D9" w:themeFill="background1" w:themeFillShade="D9"/>
          </w:tcPr>
          <w:p w:rsidR="00BF0096" w:rsidRPr="005A75E6" w:rsidRDefault="00744659" w:rsidP="00C71E7A">
            <w:pPr>
              <w:pStyle w:val="Heading3"/>
              <w:spacing w:before="0" w:after="0"/>
              <w:rPr>
                <w:b w:val="0"/>
                <w:szCs w:val="20"/>
              </w:rPr>
            </w:pPr>
          </w:p>
          <w:p w:rsidR="00C754BA" w:rsidRDefault="00744659">
            <w:pPr>
              <w:spacing w:after="218" w:line="240" w:lineRule="auto"/>
              <w:jc w:val="center"/>
              <w:rPr>
                <w:rFonts w:eastAsia="Arial"/>
                <w:sz w:val="22"/>
                <w:szCs w:val="22"/>
              </w:rPr>
            </w:pPr>
            <w:r>
              <w:rPr>
                <w:rFonts w:eastAsia="Arial"/>
                <w:b/>
                <w:bCs/>
                <w:sz w:val="22"/>
                <w:szCs w:val="22"/>
              </w:rPr>
              <w:t>For more detaile</w:t>
            </w:r>
            <w:r>
              <w:rPr>
                <w:rFonts w:eastAsia="Arial"/>
                <w:b/>
                <w:bCs/>
                <w:sz w:val="22"/>
                <w:szCs w:val="22"/>
              </w:rPr>
              <w:t xml:space="preserve">d information regarding our school please visit our website at </w:t>
            </w:r>
            <w:hyperlink r:id="rId25" w:history="1">
              <w:r>
                <w:rPr>
                  <w:rFonts w:eastAsia="Arial"/>
                  <w:b/>
                  <w:bCs/>
                  <w:color w:val="0000EE"/>
                  <w:sz w:val="22"/>
                  <w:szCs w:val="22"/>
                  <w:u w:val="single"/>
                </w:rPr>
                <w:t>www.karingalheightsps.vic.edu.au</w:t>
              </w:r>
            </w:hyperlink>
          </w:p>
          <w:p w:rsidR="00C754BA" w:rsidRDefault="00C754BA"/>
        </w:tc>
      </w:tr>
    </w:tbl>
    <w:p w:rsidR="005E684F" w:rsidRPr="00FA10DB" w:rsidRDefault="00744659" w:rsidP="00F73E5D">
      <w:pPr>
        <w:ind w:right="-632"/>
        <w:rPr>
          <w:b/>
          <w:color w:val="AF272F"/>
          <w:sz w:val="36"/>
          <w:szCs w:val="44"/>
        </w:rPr>
        <w:sectPr w:rsidR="005E684F" w:rsidRPr="00FA10DB" w:rsidSect="005D3640">
          <w:headerReference w:type="default" r:id="rId26"/>
          <w:footerReference w:type="default" r:id="rId27"/>
          <w:headerReference w:type="first" r:id="rId28"/>
          <w:pgSz w:w="11906" w:h="16838" w:code="9"/>
          <w:pgMar w:top="2036" w:right="1240" w:bottom="1304" w:left="1304" w:header="624" w:footer="532" w:gutter="0"/>
          <w:cols w:space="397"/>
          <w:docGrid w:linePitch="360"/>
        </w:sectPr>
      </w:pPr>
    </w:p>
    <w:p w:rsidR="009E6D61" w:rsidRDefault="00744659" w:rsidP="00B637FF">
      <w:pPr>
        <w:pStyle w:val="Title"/>
      </w:pPr>
      <w:r>
        <w:t xml:space="preserve">Performance </w:t>
      </w:r>
      <w:r>
        <w:t>Summary</w:t>
      </w:r>
    </w:p>
    <w:p w:rsidR="009E6D61" w:rsidRDefault="00744659">
      <w:pPr>
        <w:pStyle w:val="ESBodyText0"/>
      </w:pPr>
      <w:r>
        <w:t>The Performance Summary</w:t>
      </w:r>
      <w:r>
        <w:t xml:space="preserve"> for government schools</w:t>
      </w:r>
      <w:r>
        <w:t xml:space="preserve"> provides an overview of how this school is contributing to the objectives of the Education State and how it compares to other Victorian Government schools.</w:t>
      </w:r>
    </w:p>
    <w:p w:rsidR="009E6D61" w:rsidRDefault="00744659">
      <w:pPr>
        <w:pStyle w:val="ESBodyText0"/>
      </w:pPr>
      <w:r>
        <w:t>All schools work in partnership with their sc</w:t>
      </w:r>
      <w:r>
        <w:t>hool community to improve outcomes for children and young people.  Sharing this information with parents and the wider school community helps to support community engagement in student learning, a key priority of the Framework for Improving Student Outcome</w:t>
      </w:r>
      <w:r>
        <w:t>s.</w:t>
      </w:r>
    </w:p>
    <w:p w:rsidR="009E6D61" w:rsidRDefault="00744659">
      <w:pPr>
        <w:pStyle w:val="ESBodyText0"/>
      </w:pPr>
      <w:r>
        <w:t xml:space="preserve">Refer to the </w:t>
      </w:r>
      <w:r w:rsidRPr="000D7D46">
        <w:t xml:space="preserve">‘How to read the Annual Report’ </w:t>
      </w:r>
      <w:r>
        <w:t>section for help on how to interpret this report.</w:t>
      </w:r>
    </w:p>
    <w:p w:rsidR="009E6D61" w:rsidRDefault="00744659" w:rsidP="00B637FF">
      <w:pPr>
        <w:pStyle w:val="Style1"/>
      </w:pPr>
      <w:r>
        <w:t>SCHOOL PROFILE</w:t>
      </w:r>
    </w:p>
    <w:p w:rsidR="009E6D61" w:rsidRDefault="00744659" w:rsidP="00B637FF">
      <w:pPr>
        <w:pStyle w:val="ESHeading30"/>
      </w:pPr>
      <w:r>
        <w:t>Enrolment Profile</w:t>
      </w:r>
    </w:p>
    <w:p w:rsidR="009E6D61" w:rsidRDefault="00744659">
      <w:pPr>
        <w:pStyle w:val="ESBodyText0"/>
      </w:pPr>
      <w:r>
        <w:t>A total of   73 students were enrolled at this school in 2020,   32 female and   41 male.</w:t>
      </w:r>
    </w:p>
    <w:p w:rsidR="009E6D61" w:rsidRDefault="00744659">
      <w:pPr>
        <w:pStyle w:val="ESBodyText0"/>
      </w:pPr>
      <w:r>
        <w:t>NDP</w:t>
      </w:r>
      <w:r>
        <w:t xml:space="preserve"> percent of students had English</w:t>
      </w:r>
      <w:r>
        <w:t xml:space="preserve"> as an additional language and </w:t>
      </w:r>
      <w:r>
        <w:t>17</w:t>
      </w:r>
      <w:r>
        <w:t xml:space="preserve"> percent were Aboriginal or Torres Strait Islander.</w:t>
      </w:r>
    </w:p>
    <w:p w:rsidR="009E6D61" w:rsidRPr="001C6AF2" w:rsidRDefault="00744659" w:rsidP="00742BDA">
      <w:pPr>
        <w:pStyle w:val="ESHeading30"/>
        <w:spacing w:before="360"/>
        <w:rPr>
          <w:color w:val="AF272F"/>
        </w:rPr>
      </w:pPr>
      <w:r w:rsidRPr="001C6AF2">
        <w:t>Overall Socio-Economic Profile</w:t>
      </w:r>
    </w:p>
    <w:p w:rsidR="009E6D61" w:rsidRPr="001C6AF2" w:rsidRDefault="00744659">
      <w:pPr>
        <w:pStyle w:val="ESBodyText0"/>
      </w:pPr>
      <w:r w:rsidRPr="001C6AF2">
        <w:t xml:space="preserve">The overall school’s socio-economic profile is based on the school's Student Family Occupation and Education index (SFOE) which takes into </w:t>
      </w:r>
      <w:r w:rsidRPr="001C6AF2">
        <w:t>account parents' occupations and education.</w:t>
      </w:r>
    </w:p>
    <w:p w:rsidR="009E6D61" w:rsidRPr="001C6AF2" w:rsidRDefault="00744659">
      <w:pPr>
        <w:pStyle w:val="ESBodyText0"/>
      </w:pPr>
      <w:r w:rsidRPr="001C6AF2">
        <w:t>Possible socio-economic band values are: Low, Low-Medium, Medium and High.</w:t>
      </w:r>
    </w:p>
    <w:p w:rsidR="009E6D61" w:rsidRPr="00B637FF" w:rsidRDefault="00744659">
      <w:pPr>
        <w:pStyle w:val="ESBodyText0"/>
      </w:pPr>
      <w:r w:rsidRPr="001C6AF2">
        <w:t xml:space="preserve">This school’s socio-economic band value is: </w:t>
      </w:r>
      <w:r>
        <w:t>High</w:t>
      </w:r>
    </w:p>
    <w:p w:rsidR="009E6D61" w:rsidRPr="004777FF" w:rsidRDefault="00744659" w:rsidP="00742BDA">
      <w:pPr>
        <w:pStyle w:val="ESHeading30"/>
        <w:spacing w:before="360"/>
        <w:rPr>
          <w:color w:val="auto"/>
        </w:rPr>
      </w:pPr>
      <w:r>
        <w:t>Parent Satisfaction Summary</w:t>
      </w:r>
    </w:p>
    <w:p w:rsidR="009E6D61" w:rsidRDefault="00744659">
      <w:pPr>
        <w:pStyle w:val="ESBodyText0"/>
      </w:pPr>
      <w:r>
        <w:t>The percent endorsement by parents on their school satisfact</w:t>
      </w:r>
      <w:r>
        <w:t>ion level, as reported in the annual Parent Opinion Survey.</w:t>
      </w:r>
    </w:p>
    <w:p w:rsidR="009E6D61" w:rsidRDefault="00744659" w:rsidP="00DF5E8D">
      <w:pPr>
        <w:pStyle w:val="ESBodyText0"/>
        <w:spacing w:after="360"/>
      </w:pPr>
      <w:r>
        <w:rPr>
          <w:noProof/>
          <w:lang w:val="en-AU" w:eastAsia="en-AU"/>
        </w:rPr>
        <w:drawing>
          <wp:anchor distT="0" distB="0" distL="114300" distR="114300" simplePos="0" relativeHeight="251669504" behindDoc="0" locked="0" layoutInCell="1" allowOverlap="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C754BA" w:rsidTr="00301A6C">
        <w:trPr>
          <w:trHeight w:hRule="exact" w:val="567"/>
        </w:trPr>
        <w:tc>
          <w:tcPr>
            <w:tcW w:w="3256" w:type="dxa"/>
            <w:vAlign w:val="bottom"/>
          </w:tcPr>
          <w:p w:rsidR="00DF5E8D" w:rsidRPr="00DF5E8D" w:rsidRDefault="00744659">
            <w:pPr>
              <w:pStyle w:val="ESBodyText0"/>
              <w:rPr>
                <w:b/>
                <w:bCs/>
              </w:rPr>
            </w:pPr>
            <w:r w:rsidRPr="00DF5E8D">
              <w:rPr>
                <w:b/>
                <w:bCs/>
              </w:rPr>
              <w:t>Parent Satisfaction</w:t>
            </w:r>
          </w:p>
        </w:tc>
        <w:tc>
          <w:tcPr>
            <w:tcW w:w="1139" w:type="dxa"/>
            <w:vAlign w:val="bottom"/>
          </w:tcPr>
          <w:p w:rsidR="00DF5E8D" w:rsidRPr="00E346A0" w:rsidRDefault="00744659" w:rsidP="00DF5E8D">
            <w:pPr>
              <w:pStyle w:val="ESBodyText0"/>
              <w:jc w:val="center"/>
              <w:rPr>
                <w:b/>
                <w:bCs/>
              </w:rPr>
            </w:pPr>
            <w:r w:rsidRPr="001B1C12">
              <w:t>Latest year (2020)</w:t>
            </w:r>
          </w:p>
        </w:tc>
      </w:tr>
      <w:tr w:rsidR="00C754BA" w:rsidTr="00301A6C">
        <w:trPr>
          <w:trHeight w:hRule="exact" w:val="680"/>
        </w:trPr>
        <w:tc>
          <w:tcPr>
            <w:tcW w:w="3256" w:type="dxa"/>
            <w:tcMar>
              <w:top w:w="57" w:type="dxa"/>
            </w:tcMar>
            <w:vAlign w:val="center"/>
          </w:tcPr>
          <w:p w:rsidR="00DF5E8D" w:rsidRDefault="00744659">
            <w:pPr>
              <w:pStyle w:val="ESBodyText0"/>
            </w:pPr>
            <w:r>
              <w:t xml:space="preserve">School percent </w:t>
            </w:r>
            <w:r>
              <w:t>endorsement:</w:t>
            </w:r>
          </w:p>
        </w:tc>
        <w:tc>
          <w:tcPr>
            <w:tcW w:w="1139" w:type="dxa"/>
            <w:tcBorders>
              <w:bottom w:val="single" w:sz="4" w:space="0" w:color="FFFFFF" w:themeColor="background1"/>
            </w:tcBorders>
            <w:shd w:val="clear" w:color="auto" w:fill="FFC000"/>
            <w:tcMar>
              <w:top w:w="57" w:type="dxa"/>
            </w:tcMar>
            <w:vAlign w:val="center"/>
          </w:tcPr>
          <w:p w:rsidR="00DF5E8D" w:rsidRDefault="00744659" w:rsidP="00DF5E8D">
            <w:pPr>
              <w:pStyle w:val="ESBodyText0"/>
              <w:jc w:val="center"/>
            </w:pPr>
            <w:r>
              <w:t>96.6%</w:t>
            </w:r>
          </w:p>
        </w:tc>
      </w:tr>
      <w:tr w:rsidR="00C754BA" w:rsidTr="00301A6C">
        <w:trPr>
          <w:trHeight w:hRule="exact" w:val="680"/>
        </w:trPr>
        <w:tc>
          <w:tcPr>
            <w:tcW w:w="3256" w:type="dxa"/>
            <w:tcMar>
              <w:top w:w="57" w:type="dxa"/>
            </w:tcMar>
            <w:vAlign w:val="center"/>
          </w:tcPr>
          <w:p w:rsidR="00DF5E8D" w:rsidRDefault="00744659">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RDefault="00744659" w:rsidP="00DF5E8D">
            <w:pPr>
              <w:pStyle w:val="ESBodyText0"/>
              <w:jc w:val="center"/>
            </w:pPr>
            <w:r>
              <w:t>81.2%</w:t>
            </w:r>
          </w:p>
        </w:tc>
      </w:tr>
    </w:tbl>
    <w:p w:rsidR="00001860" w:rsidRDefault="00744659" w:rsidP="00B55D76">
      <w:pPr>
        <w:pStyle w:val="ESBodyText0"/>
        <w:spacing w:after="0" w:line="240" w:lineRule="auto"/>
      </w:pPr>
    </w:p>
    <w:p w:rsidR="009E6D61" w:rsidRPr="00742BDA" w:rsidRDefault="00744659" w:rsidP="00B637FF">
      <w:pPr>
        <w:pStyle w:val="ESHeading30"/>
        <w:rPr>
          <w:color w:val="auto"/>
        </w:rPr>
      </w:pPr>
      <w:r>
        <w:t>School Staff Survey</w:t>
      </w:r>
    </w:p>
    <w:p w:rsidR="009E6D61" w:rsidRDefault="00744659">
      <w:pPr>
        <w:pStyle w:val="ESBodyText0"/>
      </w:pPr>
      <w:r>
        <w:t>The percent endorsement by staff on School Climate, as reported in the annual School Staff Survey.</w:t>
      </w:r>
    </w:p>
    <w:p w:rsidR="009E6D61" w:rsidRDefault="00744659">
      <w:pPr>
        <w:pStyle w:val="ESBodyText0"/>
      </w:pPr>
      <w:r>
        <w:t>Percent endorsement indicates the percent of positive responses (agree or strongly agree) from</w:t>
      </w:r>
      <w:r>
        <w:t xml:space="preserve"> staff who responded to the survey.</w:t>
      </w:r>
    </w:p>
    <w:p w:rsidR="009E6D61" w:rsidRDefault="00744659" w:rsidP="00DF5E8D">
      <w:pPr>
        <w:pStyle w:val="ESBodyText0"/>
        <w:spacing w:after="360"/>
      </w:pPr>
      <w:r>
        <w:rPr>
          <w:noProof/>
          <w:lang w:val="en-AU" w:eastAsia="en-AU"/>
        </w:rPr>
        <w:drawing>
          <wp:anchor distT="0" distB="0" distL="114300" distR="114300" simplePos="0" relativeHeight="251668480" behindDoc="0" locked="0" layoutInCell="1" allowOverlap="1">
            <wp:simplePos x="0" y="0"/>
            <wp:positionH relativeFrom="column">
              <wp:posOffset>3361055</wp:posOffset>
            </wp:positionH>
            <wp:positionV relativeFrom="paragraph">
              <wp:posOffset>506518</wp:posOffset>
            </wp:positionV>
            <wp:extent cx="3521710" cy="1468967"/>
            <wp:effectExtent l="0" t="0" r="2540" b="0"/>
            <wp:wrapNone/>
            <wp:docPr id="4569626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C754BA" w:rsidTr="00301A6C">
        <w:trPr>
          <w:trHeight w:hRule="exact" w:val="567"/>
        </w:trPr>
        <w:tc>
          <w:tcPr>
            <w:tcW w:w="3256" w:type="dxa"/>
            <w:vAlign w:val="bottom"/>
          </w:tcPr>
          <w:p w:rsidR="00DF5E8D" w:rsidRPr="00DF5E8D" w:rsidRDefault="00744659" w:rsidP="00BA1967">
            <w:pPr>
              <w:pStyle w:val="ESBodyText0"/>
              <w:rPr>
                <w:b/>
                <w:bCs/>
              </w:rPr>
            </w:pPr>
            <w:r>
              <w:rPr>
                <w:b/>
                <w:bCs/>
              </w:rPr>
              <w:t>School Climate</w:t>
            </w:r>
          </w:p>
        </w:tc>
        <w:tc>
          <w:tcPr>
            <w:tcW w:w="1139" w:type="dxa"/>
          </w:tcPr>
          <w:p w:rsidR="00DF5E8D" w:rsidRPr="00E346A0" w:rsidRDefault="00744659" w:rsidP="00BA1967">
            <w:pPr>
              <w:pStyle w:val="ESBodyText0"/>
              <w:jc w:val="center"/>
              <w:rPr>
                <w:b/>
                <w:bCs/>
              </w:rPr>
            </w:pPr>
            <w:r w:rsidRPr="001B1C12">
              <w:t>Latest year (2020)</w:t>
            </w:r>
          </w:p>
        </w:tc>
      </w:tr>
      <w:tr w:rsidR="00C754BA" w:rsidTr="00301A6C">
        <w:trPr>
          <w:trHeight w:hRule="exact" w:val="680"/>
        </w:trPr>
        <w:tc>
          <w:tcPr>
            <w:tcW w:w="3256" w:type="dxa"/>
            <w:tcMar>
              <w:top w:w="57" w:type="dxa"/>
            </w:tcMar>
            <w:vAlign w:val="center"/>
          </w:tcPr>
          <w:p w:rsidR="00DF5E8D" w:rsidRDefault="00744659"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DF5E8D" w:rsidRDefault="00744659" w:rsidP="00BA1967">
            <w:pPr>
              <w:pStyle w:val="ESBodyText0"/>
              <w:jc w:val="center"/>
            </w:pPr>
            <w:r>
              <w:t>85.0%</w:t>
            </w:r>
          </w:p>
        </w:tc>
      </w:tr>
      <w:tr w:rsidR="00C754BA" w:rsidTr="00301A6C">
        <w:trPr>
          <w:trHeight w:hRule="exact" w:val="680"/>
        </w:trPr>
        <w:tc>
          <w:tcPr>
            <w:tcW w:w="3256" w:type="dxa"/>
            <w:tcMar>
              <w:top w:w="57" w:type="dxa"/>
            </w:tcMar>
            <w:vAlign w:val="center"/>
          </w:tcPr>
          <w:p w:rsidR="00DF5E8D" w:rsidRDefault="00744659"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RDefault="00744659" w:rsidP="00BA1967">
            <w:pPr>
              <w:pStyle w:val="ESBodyText0"/>
              <w:jc w:val="center"/>
            </w:pPr>
            <w:r>
              <w:t>77.8%</w:t>
            </w:r>
          </w:p>
        </w:tc>
      </w:tr>
    </w:tbl>
    <w:p w:rsidR="00DF5E8D" w:rsidRDefault="00744659">
      <w:pPr>
        <w:pStyle w:val="ESBodyText0"/>
        <w:spacing w:after="240"/>
      </w:pPr>
    </w:p>
    <w:p w:rsidR="00742BDA" w:rsidRDefault="00744659" w:rsidP="00742BDA">
      <w:pPr>
        <w:pStyle w:val="ESBodyText0"/>
        <w:spacing w:after="0" w:line="240" w:lineRule="auto"/>
      </w:pPr>
    </w:p>
    <w:p w:rsidR="009E6D61" w:rsidRDefault="00744659">
      <w:pPr>
        <w:spacing w:after="0" w:line="240" w:lineRule="auto"/>
        <w:rPr>
          <w:u w:val="single"/>
        </w:rPr>
      </w:pPr>
      <w:r>
        <w:rPr>
          <w:u w:val="single"/>
        </w:rPr>
        <w:br w:type="page"/>
      </w:r>
    </w:p>
    <w:p w:rsidR="009E6D61" w:rsidRDefault="00744659" w:rsidP="00B637FF">
      <w:pPr>
        <w:pStyle w:val="Style1"/>
      </w:pPr>
      <w:r>
        <w:t>ACHIEVEMENT</w:t>
      </w:r>
    </w:p>
    <w:p w:rsidR="004777FF" w:rsidRDefault="00744659"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RPr="00EB445D" w:rsidRDefault="00744659" w:rsidP="00F14C40">
      <w:pPr>
        <w:pStyle w:val="ESHeading30"/>
        <w:rPr>
          <w:color w:val="auto"/>
        </w:rPr>
      </w:pPr>
      <w:r>
        <w:t>Teacher Judg</w:t>
      </w:r>
      <w:r>
        <w:t>ement of student achievement</w:t>
      </w:r>
      <w:r w:rsidRPr="00E346A0">
        <w:rPr>
          <w:noProof/>
        </w:rPr>
        <w:t xml:space="preserve"> </w:t>
      </w:r>
    </w:p>
    <w:p w:rsidR="00E5145E" w:rsidRDefault="00744659" w:rsidP="006D6BB2">
      <w:pPr>
        <w:pStyle w:val="ESBodyText0"/>
      </w:pPr>
      <w:r>
        <w:t>Percentage of students working at or above age expected standards in</w:t>
      </w:r>
      <w:r>
        <w:t xml:space="preserve"> English and Mathematics.</w:t>
      </w:r>
    </w:p>
    <w:p w:rsidR="006D6BB2" w:rsidRDefault="00744659" w:rsidP="00B86B64">
      <w:pPr>
        <w:pStyle w:val="ESBodyText0"/>
        <w:spacing w:after="0" w:line="240" w:lineRule="auto"/>
      </w:pPr>
      <w:r>
        <w:rPr>
          <w:noProof/>
          <w:lang w:val="en-AU" w:eastAsia="en-AU"/>
        </w:rPr>
        <w:drawing>
          <wp:anchor distT="0" distB="0" distL="114300" distR="114300" simplePos="0" relativeHeight="251667456" behindDoc="0" locked="0" layoutInCell="1" allowOverlap="1">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C754BA" w:rsidTr="00301A6C">
        <w:tc>
          <w:tcPr>
            <w:tcW w:w="3681" w:type="dxa"/>
            <w:vAlign w:val="bottom"/>
          </w:tcPr>
          <w:p w:rsidR="00E346A0" w:rsidRDefault="00744659" w:rsidP="00E346A0">
            <w:pPr>
              <w:spacing w:after="0" w:line="240" w:lineRule="auto"/>
              <w:rPr>
                <w:rFonts w:eastAsia="Times New Roman"/>
                <w:b/>
                <w:bCs/>
                <w:color w:val="000000"/>
                <w:lang w:val="en-AU" w:eastAsia="en-AU"/>
              </w:rPr>
            </w:pPr>
            <w:bookmarkStart w:id="5" w:name="_Hlk47698494"/>
            <w:r w:rsidRPr="000E2D23">
              <w:rPr>
                <w:rFonts w:eastAsia="Times New Roman"/>
                <w:b/>
                <w:bCs/>
                <w:color w:val="000000"/>
                <w:lang w:val="en-AU" w:eastAsia="en-AU"/>
              </w:rPr>
              <w:t>English</w:t>
            </w:r>
          </w:p>
          <w:bookmarkEnd w:id="5"/>
          <w:p w:rsidR="00E346A0" w:rsidRDefault="00744659"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RDefault="00744659" w:rsidP="00E346A0">
            <w:pPr>
              <w:pStyle w:val="ESBodyText0"/>
              <w:jc w:val="center"/>
              <w:rPr>
                <w:b/>
                <w:bCs/>
              </w:rPr>
            </w:pPr>
            <w:r w:rsidRPr="001B1C12">
              <w:t>Latest year (2020)</w:t>
            </w:r>
          </w:p>
        </w:tc>
      </w:tr>
      <w:tr w:rsidR="00C754BA" w:rsidTr="00301A6C">
        <w:trPr>
          <w:trHeight w:hRule="exact" w:val="567"/>
        </w:trPr>
        <w:tc>
          <w:tcPr>
            <w:tcW w:w="3681" w:type="dxa"/>
            <w:tcMar>
              <w:top w:w="57" w:type="dxa"/>
            </w:tcMar>
            <w:vAlign w:val="center"/>
          </w:tcPr>
          <w:p w:rsidR="00E346A0" w:rsidRDefault="00744659"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RDefault="00744659" w:rsidP="00E346A0">
            <w:pPr>
              <w:pStyle w:val="ESBodyText0"/>
              <w:jc w:val="center"/>
            </w:pPr>
            <w:r>
              <w:t>75.2%</w:t>
            </w:r>
          </w:p>
        </w:tc>
      </w:tr>
      <w:tr w:rsidR="00C754BA" w:rsidTr="00301A6C">
        <w:trPr>
          <w:trHeight w:hRule="exact" w:val="567"/>
        </w:trPr>
        <w:tc>
          <w:tcPr>
            <w:tcW w:w="3681" w:type="dxa"/>
            <w:tcMar>
              <w:top w:w="57" w:type="dxa"/>
            </w:tcMar>
            <w:vAlign w:val="center"/>
          </w:tcPr>
          <w:p w:rsidR="00E346A0" w:rsidRDefault="00744659" w:rsidP="006D6BB2">
            <w:pPr>
              <w:pStyle w:val="ESBodyText0"/>
            </w:pPr>
            <w:r>
              <w:t xml:space="preserve">Similar Schools </w:t>
            </w:r>
            <w:r>
              <w:t>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RDefault="00744659" w:rsidP="00E346A0">
            <w:pPr>
              <w:pStyle w:val="ESBodyText0"/>
              <w:jc w:val="center"/>
              <w:rPr>
                <w:color w:val="FFFFFF" w:themeColor="background1"/>
              </w:rPr>
            </w:pPr>
            <w:r>
              <w:rPr>
                <w:color w:val="FFFFFF" w:themeColor="background1"/>
              </w:rPr>
              <w:t>82.2%</w:t>
            </w:r>
          </w:p>
        </w:tc>
      </w:tr>
      <w:tr w:rsidR="00C754BA" w:rsidTr="00301A6C">
        <w:trPr>
          <w:trHeight w:hRule="exact" w:val="567"/>
        </w:trPr>
        <w:tc>
          <w:tcPr>
            <w:tcW w:w="3681" w:type="dxa"/>
            <w:tcMar>
              <w:top w:w="57" w:type="dxa"/>
            </w:tcMar>
            <w:vAlign w:val="center"/>
          </w:tcPr>
          <w:p w:rsidR="00E346A0" w:rsidRDefault="00744659"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RDefault="00744659" w:rsidP="00E346A0">
            <w:pPr>
              <w:pStyle w:val="ESBodyText0"/>
              <w:jc w:val="center"/>
            </w:pPr>
            <w:r>
              <w:t>86.3%</w:t>
            </w:r>
          </w:p>
        </w:tc>
      </w:tr>
    </w:tbl>
    <w:p w:rsidR="00E346A0" w:rsidRDefault="00744659" w:rsidP="006D6BB2">
      <w:pPr>
        <w:pStyle w:val="ESBodyText0"/>
      </w:pPr>
    </w:p>
    <w:p w:rsidR="00E346A0" w:rsidRDefault="00744659" w:rsidP="006D6BB2">
      <w:pPr>
        <w:pStyle w:val="ESBodyText0"/>
      </w:pPr>
    </w:p>
    <w:p w:rsidR="00E346A0" w:rsidRDefault="00744659" w:rsidP="006D6BB2">
      <w:pPr>
        <w:pStyle w:val="ESBodyText0"/>
      </w:pPr>
    </w:p>
    <w:p w:rsidR="00E346A0" w:rsidRDefault="00744659" w:rsidP="0055455C">
      <w:pPr>
        <w:pStyle w:val="ESBodyText0"/>
        <w:spacing w:after="0" w:line="240" w:lineRule="auto"/>
      </w:pPr>
      <w:r>
        <w:rPr>
          <w:noProof/>
          <w:lang w:val="en-AU" w:eastAsia="en-AU"/>
        </w:rPr>
        <w:drawing>
          <wp:anchor distT="0" distB="0" distL="114300" distR="114300" simplePos="0" relativeHeight="251666432" behindDoc="0" locked="0" layoutInCell="1" allowOverlap="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C754BA" w:rsidTr="00301A6C">
        <w:tc>
          <w:tcPr>
            <w:tcW w:w="3681" w:type="dxa"/>
            <w:vAlign w:val="bottom"/>
          </w:tcPr>
          <w:p w:rsidR="00E346A0" w:rsidRDefault="00744659"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RDefault="00744659"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RDefault="00744659" w:rsidP="00BA1967">
            <w:pPr>
              <w:pStyle w:val="ESBodyText0"/>
              <w:jc w:val="center"/>
              <w:rPr>
                <w:b/>
                <w:bCs/>
              </w:rPr>
            </w:pPr>
            <w:r w:rsidRPr="001B1C12">
              <w:t>Latest year (2020)</w:t>
            </w:r>
          </w:p>
        </w:tc>
      </w:tr>
      <w:tr w:rsidR="00C754BA" w:rsidTr="00301A6C">
        <w:trPr>
          <w:trHeight w:hRule="exact" w:val="567"/>
        </w:trPr>
        <w:tc>
          <w:tcPr>
            <w:tcW w:w="3681" w:type="dxa"/>
            <w:tcMar>
              <w:top w:w="57" w:type="dxa"/>
            </w:tcMar>
            <w:vAlign w:val="center"/>
          </w:tcPr>
          <w:p w:rsidR="00E346A0" w:rsidRDefault="00744659"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RDefault="00744659" w:rsidP="00BA1967">
            <w:pPr>
              <w:pStyle w:val="ESBodyText0"/>
              <w:jc w:val="center"/>
            </w:pPr>
            <w:r>
              <w:t>73.0%</w:t>
            </w:r>
          </w:p>
        </w:tc>
      </w:tr>
      <w:tr w:rsidR="00C754BA" w:rsidTr="00301A6C">
        <w:trPr>
          <w:trHeight w:hRule="exact" w:val="567"/>
        </w:trPr>
        <w:tc>
          <w:tcPr>
            <w:tcW w:w="3681" w:type="dxa"/>
            <w:tcMar>
              <w:top w:w="57" w:type="dxa"/>
            </w:tcMar>
            <w:vAlign w:val="center"/>
          </w:tcPr>
          <w:p w:rsidR="00E346A0" w:rsidRDefault="00744659"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RDefault="00744659" w:rsidP="00BA1967">
            <w:pPr>
              <w:pStyle w:val="ESBodyText0"/>
              <w:jc w:val="center"/>
              <w:rPr>
                <w:color w:val="FFFFFF" w:themeColor="background1"/>
              </w:rPr>
            </w:pPr>
            <w:r>
              <w:rPr>
                <w:color w:val="FFFFFF" w:themeColor="background1"/>
              </w:rPr>
              <w:t>83.2%</w:t>
            </w:r>
          </w:p>
        </w:tc>
      </w:tr>
      <w:tr w:rsidR="00C754BA" w:rsidTr="00301A6C">
        <w:trPr>
          <w:trHeight w:hRule="exact" w:val="567"/>
        </w:trPr>
        <w:tc>
          <w:tcPr>
            <w:tcW w:w="3681" w:type="dxa"/>
            <w:tcMar>
              <w:top w:w="57" w:type="dxa"/>
            </w:tcMar>
            <w:vAlign w:val="center"/>
          </w:tcPr>
          <w:p w:rsidR="00E346A0" w:rsidRDefault="00744659"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RDefault="00744659" w:rsidP="00BA1967">
            <w:pPr>
              <w:pStyle w:val="ESBodyText0"/>
              <w:jc w:val="center"/>
            </w:pPr>
            <w:r>
              <w:t>85.2%</w:t>
            </w:r>
          </w:p>
        </w:tc>
      </w:tr>
    </w:tbl>
    <w:p w:rsidR="00E346A0" w:rsidRDefault="00744659" w:rsidP="006D6BB2">
      <w:pPr>
        <w:pStyle w:val="ESBodyText0"/>
      </w:pPr>
    </w:p>
    <w:p w:rsidR="00E346A0" w:rsidRDefault="00744659" w:rsidP="006D6BB2">
      <w:pPr>
        <w:pStyle w:val="ESBodyText0"/>
      </w:pPr>
    </w:p>
    <w:p w:rsidR="00E346A0" w:rsidRDefault="00744659" w:rsidP="0055455C">
      <w:pPr>
        <w:pStyle w:val="ESBodyText0"/>
        <w:spacing w:after="0" w:line="240" w:lineRule="auto"/>
      </w:pPr>
    </w:p>
    <w:p w:rsidR="00BA1967" w:rsidRDefault="00744659" w:rsidP="001F39DE">
      <w:pPr>
        <w:pStyle w:val="ESHeading30"/>
        <w:spacing w:before="200"/>
      </w:pPr>
      <w:r>
        <w:t>NAPLAN</w:t>
      </w:r>
    </w:p>
    <w:p w:rsidR="00425CEA" w:rsidRDefault="00744659" w:rsidP="00F16478">
      <w:pPr>
        <w:pStyle w:val="ESBodyText0"/>
        <w:spacing w:after="240"/>
        <w:rPr>
          <w:rFonts w:eastAsia="Arial" w:cs="Times New Roman"/>
          <w:color w:val="000000"/>
          <w:szCs w:val="20"/>
        </w:rPr>
      </w:pPr>
      <w:r>
        <w:rPr>
          <w:rFonts w:eastAsia="Arial" w:cs="Times New Roman"/>
          <w:color w:val="000000"/>
          <w:szCs w:val="20"/>
        </w:rPr>
        <w:t>NAPLAN tests were not conducted</w:t>
      </w:r>
      <w:r>
        <w:rPr>
          <w:rFonts w:eastAsia="Arial" w:cs="Times New Roman"/>
          <w:color w:val="000000"/>
          <w:szCs w:val="20"/>
        </w:rPr>
        <w:t xml:space="preserve"> in 2020</w:t>
      </w:r>
      <w:r>
        <w:rPr>
          <w:rFonts w:eastAsia="Arial" w:cs="Times New Roman"/>
          <w:color w:val="000000"/>
          <w:szCs w:val="20"/>
        </w:rPr>
        <w:t>.</w:t>
      </w:r>
    </w:p>
    <w:p w:rsidR="00CC0A98" w:rsidRDefault="00744659" w:rsidP="0077262A">
      <w:pPr>
        <w:pStyle w:val="ESBodyText0"/>
        <w:spacing w:after="0" w:line="240" w:lineRule="auto"/>
        <w:rPr>
          <w:rFonts w:eastAsia="Arial" w:cs="Times New Roman"/>
          <w:color w:val="000000"/>
          <w:szCs w:val="20"/>
        </w:rPr>
      </w:pPr>
    </w:p>
    <w:p w:rsidR="00EA4035" w:rsidRDefault="00744659" w:rsidP="0077262A">
      <w:pPr>
        <w:pStyle w:val="ESHeading30"/>
        <w:spacing w:before="0"/>
      </w:pPr>
      <w:r>
        <w:t>NAPLAN Learning Gain</w:t>
      </w:r>
    </w:p>
    <w:p w:rsidR="00EA4035" w:rsidRDefault="00744659" w:rsidP="00EA4035">
      <w:pPr>
        <w:pStyle w:val="ESBodyText0"/>
        <w:rPr>
          <w:rFonts w:eastAsia="Arial"/>
          <w:color w:val="000000"/>
        </w:rPr>
      </w:pPr>
      <w:r>
        <w:rPr>
          <w:rFonts w:eastAsia="Arial"/>
          <w:color w:val="000000"/>
        </w:rPr>
        <w:t>NAPLAN learning gain is determined by comparing a student's current year result to the results of all ‘similar’ Victorian students (i.e. students in all sectors in the same year level who had the same score two years prior).</w:t>
      </w:r>
    </w:p>
    <w:p w:rsidR="005B6BD9" w:rsidRDefault="00744659" w:rsidP="00F14C40">
      <w:pPr>
        <w:pStyle w:val="ESBodyText0"/>
        <w:spacing w:after="240"/>
      </w:pPr>
      <w:r>
        <w:rPr>
          <w:rFonts w:eastAsia="Arial" w:cs="Times New Roman"/>
          <w:color w:val="000000"/>
          <w:szCs w:val="20"/>
        </w:rPr>
        <w:t>NAPLAN tests were not conducted in 2020.</w:t>
      </w:r>
    </w:p>
    <w:p w:rsidR="005B6BD9" w:rsidRDefault="00744659">
      <w:pPr>
        <w:spacing w:after="0" w:line="240" w:lineRule="auto"/>
      </w:pPr>
      <w:r>
        <w:br w:type="page"/>
      </w:r>
    </w:p>
    <w:p w:rsidR="009E6D61" w:rsidRDefault="00744659" w:rsidP="00B637FF">
      <w:pPr>
        <w:pStyle w:val="Style1"/>
      </w:pPr>
      <w:r>
        <w:t>ENGAGEMENT</w:t>
      </w:r>
    </w:p>
    <w:p w:rsidR="00666BAD" w:rsidRDefault="00744659"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rsidR="009E6D61" w:rsidRDefault="00744659" w:rsidP="00F14C40">
      <w:pPr>
        <w:pStyle w:val="ESHeading30"/>
      </w:pPr>
      <w:r>
        <w:t>Average Number of Student Absence Days</w:t>
      </w:r>
    </w:p>
    <w:p w:rsidR="001016C0" w:rsidRDefault="00744659">
      <w:pPr>
        <w:pStyle w:val="ESBodyText0"/>
      </w:pPr>
      <w:r>
        <w:t>Absence from school can impact on students’ learning.</w:t>
      </w:r>
      <w:r>
        <w:t xml:space="preserve">  </w:t>
      </w:r>
      <w:r>
        <w:t>Common reasons for non-at</w:t>
      </w:r>
      <w:r>
        <w:t>tendance include illness and extended family holidays.</w:t>
      </w:r>
      <w:r w:rsidRPr="000D7D46">
        <w:t xml:space="preserve"> </w:t>
      </w:r>
      <w:r w:rsidRPr="003F1321">
        <w:t xml:space="preserve">Absence and attendance data </w:t>
      </w:r>
      <w:r>
        <w:t xml:space="preserve">in 2020 </w:t>
      </w:r>
      <w:r w:rsidRPr="003F1321">
        <w:t>may have been influenced by local processes and procedures adopted in response to remote and flexible learning.</w:t>
      </w:r>
    </w:p>
    <w:p w:rsidR="002E45F9" w:rsidRDefault="00744659">
      <w:pPr>
        <w:pStyle w:val="ESBodyText0"/>
      </w:pPr>
      <w:r>
        <w:rPr>
          <w:noProof/>
          <w:lang w:val="en-AU" w:eastAsia="en-AU"/>
        </w:rPr>
        <w:drawing>
          <wp:anchor distT="0" distB="0" distL="114300" distR="114300" simplePos="0" relativeHeight="251664384" behindDoc="0" locked="0" layoutInCell="1" allowOverlap="1">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C754BA" w:rsidTr="00301A6C">
        <w:tc>
          <w:tcPr>
            <w:tcW w:w="2835" w:type="dxa"/>
            <w:vAlign w:val="bottom"/>
          </w:tcPr>
          <w:p w:rsidR="002E45F9" w:rsidRDefault="00744659"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2E45F9" w:rsidRPr="00B20B33" w:rsidRDefault="00744659"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rsidR="002E45F9" w:rsidRDefault="00744659" w:rsidP="00BA1967">
            <w:pPr>
              <w:pStyle w:val="ESBodyText0"/>
              <w:spacing w:line="240" w:lineRule="auto"/>
              <w:jc w:val="center"/>
            </w:pPr>
            <w:r>
              <w:t>Latest year (2020)</w:t>
            </w:r>
          </w:p>
        </w:tc>
        <w:tc>
          <w:tcPr>
            <w:tcW w:w="1132" w:type="dxa"/>
            <w:vAlign w:val="bottom"/>
          </w:tcPr>
          <w:p w:rsidR="002E45F9" w:rsidRDefault="00744659" w:rsidP="00BA1967">
            <w:pPr>
              <w:pStyle w:val="ESBodyText0"/>
              <w:spacing w:line="240" w:lineRule="auto"/>
              <w:jc w:val="center"/>
            </w:pPr>
            <w:r>
              <w:t>4-year average</w:t>
            </w:r>
          </w:p>
        </w:tc>
      </w:tr>
      <w:tr w:rsidR="00C754BA" w:rsidTr="00301A6C">
        <w:trPr>
          <w:trHeight w:hRule="exact" w:val="567"/>
        </w:trPr>
        <w:tc>
          <w:tcPr>
            <w:tcW w:w="2835" w:type="dxa"/>
            <w:tcMar>
              <w:top w:w="57" w:type="dxa"/>
            </w:tcMar>
            <w:vAlign w:val="center"/>
          </w:tcPr>
          <w:p w:rsidR="002E45F9" w:rsidRDefault="00744659"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2E45F9" w:rsidRDefault="00744659" w:rsidP="00BA1967">
            <w:pPr>
              <w:pStyle w:val="ESBodyText0"/>
              <w:spacing w:line="240" w:lineRule="auto"/>
              <w:jc w:val="center"/>
            </w:pPr>
            <w:r>
              <w:t>21.8</w:t>
            </w:r>
          </w:p>
        </w:tc>
        <w:tc>
          <w:tcPr>
            <w:tcW w:w="1132" w:type="dxa"/>
            <w:tcBorders>
              <w:bottom w:val="single" w:sz="4" w:space="0" w:color="FFFFFF" w:themeColor="background1"/>
            </w:tcBorders>
            <w:shd w:val="clear" w:color="auto" w:fill="FFC000"/>
            <w:tcMar>
              <w:top w:w="57" w:type="dxa"/>
            </w:tcMar>
            <w:vAlign w:val="center"/>
          </w:tcPr>
          <w:p w:rsidR="002E45F9" w:rsidRDefault="00744659" w:rsidP="00BA1967">
            <w:pPr>
              <w:pStyle w:val="ESBodyText0"/>
              <w:spacing w:line="240" w:lineRule="auto"/>
              <w:jc w:val="center"/>
            </w:pPr>
            <w:r>
              <w:t>19.1</w:t>
            </w:r>
          </w:p>
        </w:tc>
      </w:tr>
      <w:tr w:rsidR="00C754BA" w:rsidTr="00301A6C">
        <w:trPr>
          <w:trHeight w:hRule="exact" w:val="567"/>
        </w:trPr>
        <w:tc>
          <w:tcPr>
            <w:tcW w:w="2835" w:type="dxa"/>
            <w:tcMar>
              <w:top w:w="57" w:type="dxa"/>
            </w:tcMar>
            <w:vAlign w:val="center"/>
          </w:tcPr>
          <w:p w:rsidR="002E45F9" w:rsidRDefault="00744659"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RDefault="00744659" w:rsidP="00BA1967">
            <w:pPr>
              <w:pStyle w:val="ESBodyText0"/>
              <w:spacing w:line="240" w:lineRule="auto"/>
              <w:jc w:val="center"/>
              <w:rPr>
                <w:color w:val="FFFFFF" w:themeColor="background1"/>
              </w:rPr>
            </w:pPr>
            <w:r>
              <w:rPr>
                <w:color w:val="FFFFFF" w:themeColor="background1"/>
              </w:rPr>
              <w:t>15.0</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RDefault="00744659" w:rsidP="00BA1967">
            <w:pPr>
              <w:pStyle w:val="ESBodyText0"/>
              <w:spacing w:line="240" w:lineRule="auto"/>
              <w:jc w:val="center"/>
              <w:rPr>
                <w:color w:val="FFFFFF" w:themeColor="background1"/>
              </w:rPr>
            </w:pPr>
            <w:r>
              <w:rPr>
                <w:color w:val="FFFFFF" w:themeColor="background1"/>
              </w:rPr>
              <w:t>16.9</w:t>
            </w:r>
          </w:p>
        </w:tc>
      </w:tr>
      <w:tr w:rsidR="00C754BA" w:rsidTr="00301A6C">
        <w:trPr>
          <w:trHeight w:hRule="exact" w:val="567"/>
        </w:trPr>
        <w:tc>
          <w:tcPr>
            <w:tcW w:w="2835" w:type="dxa"/>
            <w:tcMar>
              <w:top w:w="57" w:type="dxa"/>
            </w:tcMar>
            <w:vAlign w:val="center"/>
          </w:tcPr>
          <w:p w:rsidR="002E45F9" w:rsidRDefault="00744659"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2E45F9" w:rsidRDefault="00744659" w:rsidP="00BA1967">
            <w:pPr>
              <w:pStyle w:val="ESBodyText0"/>
              <w:spacing w:line="240" w:lineRule="auto"/>
              <w:jc w:val="center"/>
            </w:pPr>
            <w:r>
              <w:t>13.8</w:t>
            </w:r>
          </w:p>
        </w:tc>
        <w:tc>
          <w:tcPr>
            <w:tcW w:w="1132" w:type="dxa"/>
            <w:tcBorders>
              <w:top w:val="single" w:sz="4" w:space="0" w:color="FFFFFF" w:themeColor="background1"/>
            </w:tcBorders>
            <w:shd w:val="clear" w:color="auto" w:fill="A6A6A6" w:themeFill="background1" w:themeFillShade="A6"/>
            <w:tcMar>
              <w:top w:w="57" w:type="dxa"/>
            </w:tcMar>
            <w:vAlign w:val="center"/>
          </w:tcPr>
          <w:p w:rsidR="002E45F9" w:rsidRDefault="00744659" w:rsidP="00BA1967">
            <w:pPr>
              <w:pStyle w:val="ESBodyText0"/>
              <w:spacing w:line="240" w:lineRule="auto"/>
              <w:jc w:val="center"/>
            </w:pPr>
            <w:r>
              <w:t>15.3</w:t>
            </w:r>
          </w:p>
        </w:tc>
      </w:tr>
    </w:tbl>
    <w:p w:rsidR="002E45F9" w:rsidRDefault="00744659">
      <w:pPr>
        <w:pStyle w:val="ESBodyText0"/>
      </w:pPr>
    </w:p>
    <w:p w:rsidR="002E45F9" w:rsidRDefault="00744659">
      <w:pPr>
        <w:pStyle w:val="ESBodyText0"/>
      </w:pPr>
    </w:p>
    <w:p w:rsidR="002E45F9" w:rsidRDefault="00744659">
      <w:pPr>
        <w:pStyle w:val="ESBodyText0"/>
      </w:pPr>
    </w:p>
    <w:p w:rsidR="006F4FB2" w:rsidRDefault="00744659">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C754BA" w:rsidTr="00E163B8">
        <w:tc>
          <w:tcPr>
            <w:tcW w:w="2835" w:type="dxa"/>
          </w:tcPr>
          <w:p w:rsidR="006F4FB2" w:rsidRPr="006F4FB2" w:rsidRDefault="00744659">
            <w:pPr>
              <w:pStyle w:val="ESBodyText0"/>
              <w:rPr>
                <w:b/>
                <w:bCs/>
              </w:rPr>
            </w:pPr>
            <w:r w:rsidRPr="006F4FB2">
              <w:rPr>
                <w:b/>
                <w:bCs/>
              </w:rPr>
              <w:t>Attendance Rate</w:t>
            </w:r>
            <w:r>
              <w:rPr>
                <w:b/>
                <w:bCs/>
              </w:rPr>
              <w:t xml:space="preserve"> (latest year)</w:t>
            </w:r>
          </w:p>
        </w:tc>
        <w:tc>
          <w:tcPr>
            <w:tcW w:w="1093" w:type="dxa"/>
          </w:tcPr>
          <w:p w:rsidR="006F4FB2" w:rsidRDefault="00744659">
            <w:pPr>
              <w:pStyle w:val="ESBodyText0"/>
            </w:pPr>
          </w:p>
        </w:tc>
        <w:tc>
          <w:tcPr>
            <w:tcW w:w="1094" w:type="dxa"/>
          </w:tcPr>
          <w:p w:rsidR="006F4FB2" w:rsidRDefault="00744659">
            <w:pPr>
              <w:pStyle w:val="ESBodyText0"/>
            </w:pPr>
          </w:p>
        </w:tc>
        <w:tc>
          <w:tcPr>
            <w:tcW w:w="1093" w:type="dxa"/>
          </w:tcPr>
          <w:p w:rsidR="006F4FB2" w:rsidRDefault="00744659">
            <w:pPr>
              <w:pStyle w:val="ESBodyText0"/>
            </w:pPr>
          </w:p>
        </w:tc>
        <w:tc>
          <w:tcPr>
            <w:tcW w:w="1094" w:type="dxa"/>
          </w:tcPr>
          <w:p w:rsidR="006F4FB2" w:rsidRDefault="00744659">
            <w:pPr>
              <w:pStyle w:val="ESBodyText0"/>
            </w:pPr>
          </w:p>
        </w:tc>
        <w:tc>
          <w:tcPr>
            <w:tcW w:w="1093" w:type="dxa"/>
          </w:tcPr>
          <w:p w:rsidR="006F4FB2" w:rsidRDefault="00744659">
            <w:pPr>
              <w:pStyle w:val="ESBodyText0"/>
            </w:pPr>
          </w:p>
        </w:tc>
        <w:tc>
          <w:tcPr>
            <w:tcW w:w="1094" w:type="dxa"/>
          </w:tcPr>
          <w:p w:rsidR="006F4FB2" w:rsidRDefault="00744659">
            <w:pPr>
              <w:pStyle w:val="ESBodyText0"/>
            </w:pPr>
          </w:p>
        </w:tc>
        <w:tc>
          <w:tcPr>
            <w:tcW w:w="1094" w:type="dxa"/>
          </w:tcPr>
          <w:p w:rsidR="006F4FB2" w:rsidRDefault="00744659">
            <w:pPr>
              <w:pStyle w:val="ESBodyText0"/>
            </w:pPr>
          </w:p>
        </w:tc>
      </w:tr>
      <w:tr w:rsidR="00C754BA" w:rsidTr="00E163B8">
        <w:tc>
          <w:tcPr>
            <w:tcW w:w="2835" w:type="dxa"/>
            <w:vAlign w:val="bottom"/>
          </w:tcPr>
          <w:p w:rsidR="006F4FB2" w:rsidRDefault="00744659">
            <w:pPr>
              <w:pStyle w:val="ESBodyText0"/>
            </w:pPr>
          </w:p>
        </w:tc>
        <w:tc>
          <w:tcPr>
            <w:tcW w:w="1093" w:type="dxa"/>
            <w:vAlign w:val="bottom"/>
          </w:tcPr>
          <w:p w:rsidR="006F4FB2" w:rsidRDefault="00744659" w:rsidP="006F4FB2">
            <w:pPr>
              <w:pStyle w:val="ESBodyText0"/>
              <w:jc w:val="center"/>
            </w:pPr>
            <w:r>
              <w:t>Prep</w:t>
            </w:r>
          </w:p>
        </w:tc>
        <w:tc>
          <w:tcPr>
            <w:tcW w:w="1094" w:type="dxa"/>
            <w:vAlign w:val="bottom"/>
          </w:tcPr>
          <w:p w:rsidR="006F4FB2" w:rsidRDefault="00744659" w:rsidP="006F4FB2">
            <w:pPr>
              <w:pStyle w:val="ESBodyText0"/>
              <w:jc w:val="center"/>
            </w:pPr>
            <w:r>
              <w:t>Year 1</w:t>
            </w:r>
          </w:p>
        </w:tc>
        <w:tc>
          <w:tcPr>
            <w:tcW w:w="1093" w:type="dxa"/>
            <w:vAlign w:val="bottom"/>
          </w:tcPr>
          <w:p w:rsidR="006F4FB2" w:rsidRDefault="00744659" w:rsidP="006F4FB2">
            <w:pPr>
              <w:pStyle w:val="ESBodyText0"/>
              <w:jc w:val="center"/>
            </w:pPr>
            <w:r>
              <w:t>Year 2</w:t>
            </w:r>
          </w:p>
        </w:tc>
        <w:tc>
          <w:tcPr>
            <w:tcW w:w="1094" w:type="dxa"/>
            <w:vAlign w:val="bottom"/>
          </w:tcPr>
          <w:p w:rsidR="006F4FB2" w:rsidRDefault="00744659" w:rsidP="006F4FB2">
            <w:pPr>
              <w:pStyle w:val="ESBodyText0"/>
              <w:jc w:val="center"/>
            </w:pPr>
            <w:r>
              <w:t>Year 3</w:t>
            </w:r>
          </w:p>
        </w:tc>
        <w:tc>
          <w:tcPr>
            <w:tcW w:w="1093" w:type="dxa"/>
            <w:vAlign w:val="bottom"/>
          </w:tcPr>
          <w:p w:rsidR="006F4FB2" w:rsidRDefault="00744659" w:rsidP="006F4FB2">
            <w:pPr>
              <w:pStyle w:val="ESBodyText0"/>
              <w:jc w:val="center"/>
            </w:pPr>
            <w:r>
              <w:t>Year 4</w:t>
            </w:r>
          </w:p>
        </w:tc>
        <w:tc>
          <w:tcPr>
            <w:tcW w:w="1094" w:type="dxa"/>
            <w:vAlign w:val="bottom"/>
          </w:tcPr>
          <w:p w:rsidR="006F4FB2" w:rsidRDefault="00744659" w:rsidP="006F4FB2">
            <w:pPr>
              <w:pStyle w:val="ESBodyText0"/>
              <w:jc w:val="center"/>
            </w:pPr>
            <w:r>
              <w:t>Year 5</w:t>
            </w:r>
          </w:p>
        </w:tc>
        <w:tc>
          <w:tcPr>
            <w:tcW w:w="1094" w:type="dxa"/>
            <w:vAlign w:val="bottom"/>
          </w:tcPr>
          <w:p w:rsidR="006F4FB2" w:rsidRDefault="00744659" w:rsidP="006F4FB2">
            <w:pPr>
              <w:pStyle w:val="ESBodyText0"/>
              <w:jc w:val="center"/>
            </w:pPr>
            <w:r>
              <w:t>Year 6</w:t>
            </w:r>
          </w:p>
        </w:tc>
      </w:tr>
      <w:tr w:rsidR="00C754BA" w:rsidTr="00E163B8">
        <w:tc>
          <w:tcPr>
            <w:tcW w:w="2835" w:type="dxa"/>
          </w:tcPr>
          <w:p w:rsidR="006F4FB2" w:rsidRDefault="00744659">
            <w:pPr>
              <w:pStyle w:val="ESBodyText0"/>
            </w:pPr>
            <w:r>
              <w:t>Attendance Rate by year level (2020):</w:t>
            </w:r>
          </w:p>
        </w:tc>
        <w:tc>
          <w:tcPr>
            <w:tcW w:w="1093" w:type="dxa"/>
            <w:shd w:val="clear" w:color="auto" w:fill="FFC000"/>
            <w:tcMar>
              <w:top w:w="57" w:type="dxa"/>
            </w:tcMar>
            <w:vAlign w:val="center"/>
          </w:tcPr>
          <w:p w:rsidR="006F4FB2" w:rsidRDefault="00744659" w:rsidP="006F4FB2">
            <w:pPr>
              <w:pStyle w:val="ESBodyText0"/>
              <w:jc w:val="center"/>
            </w:pPr>
            <w:r>
              <w:t>87%</w:t>
            </w:r>
          </w:p>
        </w:tc>
        <w:tc>
          <w:tcPr>
            <w:tcW w:w="1094" w:type="dxa"/>
            <w:shd w:val="clear" w:color="auto" w:fill="FFC000"/>
            <w:tcMar>
              <w:top w:w="57" w:type="dxa"/>
            </w:tcMar>
            <w:vAlign w:val="center"/>
          </w:tcPr>
          <w:p w:rsidR="006F4FB2" w:rsidRDefault="00744659" w:rsidP="006F4FB2">
            <w:pPr>
              <w:pStyle w:val="ESBodyText0"/>
              <w:jc w:val="center"/>
            </w:pPr>
            <w:r>
              <w:t>87%</w:t>
            </w:r>
          </w:p>
        </w:tc>
        <w:tc>
          <w:tcPr>
            <w:tcW w:w="1093" w:type="dxa"/>
            <w:shd w:val="clear" w:color="auto" w:fill="FFC000"/>
            <w:tcMar>
              <w:top w:w="57" w:type="dxa"/>
            </w:tcMar>
            <w:vAlign w:val="center"/>
          </w:tcPr>
          <w:p w:rsidR="006F4FB2" w:rsidRDefault="00744659" w:rsidP="006F4FB2">
            <w:pPr>
              <w:pStyle w:val="ESBodyText0"/>
              <w:jc w:val="center"/>
            </w:pPr>
            <w:r>
              <w:t>87%</w:t>
            </w:r>
          </w:p>
        </w:tc>
        <w:tc>
          <w:tcPr>
            <w:tcW w:w="1094" w:type="dxa"/>
            <w:shd w:val="clear" w:color="auto" w:fill="FFC000"/>
            <w:tcMar>
              <w:top w:w="57" w:type="dxa"/>
            </w:tcMar>
            <w:vAlign w:val="center"/>
          </w:tcPr>
          <w:p w:rsidR="006F4FB2" w:rsidRDefault="00744659" w:rsidP="006F4FB2">
            <w:pPr>
              <w:pStyle w:val="ESBodyText0"/>
              <w:jc w:val="center"/>
            </w:pPr>
            <w:r>
              <w:t>86%</w:t>
            </w:r>
          </w:p>
        </w:tc>
        <w:tc>
          <w:tcPr>
            <w:tcW w:w="1093" w:type="dxa"/>
            <w:shd w:val="clear" w:color="auto" w:fill="FFC000"/>
            <w:tcMar>
              <w:top w:w="57" w:type="dxa"/>
            </w:tcMar>
            <w:vAlign w:val="center"/>
          </w:tcPr>
          <w:p w:rsidR="006F4FB2" w:rsidRDefault="00744659" w:rsidP="006F4FB2">
            <w:pPr>
              <w:pStyle w:val="ESBodyText0"/>
              <w:jc w:val="center"/>
            </w:pPr>
            <w:r>
              <w:t>91%</w:t>
            </w:r>
          </w:p>
        </w:tc>
        <w:tc>
          <w:tcPr>
            <w:tcW w:w="1094" w:type="dxa"/>
            <w:shd w:val="clear" w:color="auto" w:fill="FFC000"/>
            <w:tcMar>
              <w:top w:w="57" w:type="dxa"/>
            </w:tcMar>
            <w:vAlign w:val="center"/>
          </w:tcPr>
          <w:p w:rsidR="006F4FB2" w:rsidRDefault="00744659" w:rsidP="006F4FB2">
            <w:pPr>
              <w:pStyle w:val="ESBodyText0"/>
              <w:jc w:val="center"/>
            </w:pPr>
            <w:r>
              <w:t>90%</w:t>
            </w:r>
          </w:p>
        </w:tc>
        <w:tc>
          <w:tcPr>
            <w:tcW w:w="1094" w:type="dxa"/>
            <w:shd w:val="clear" w:color="auto" w:fill="FFC000"/>
            <w:tcMar>
              <w:top w:w="57" w:type="dxa"/>
            </w:tcMar>
            <w:vAlign w:val="center"/>
          </w:tcPr>
          <w:p w:rsidR="006F4FB2" w:rsidRDefault="00744659" w:rsidP="006F4FB2">
            <w:pPr>
              <w:pStyle w:val="ESBodyText0"/>
              <w:jc w:val="center"/>
            </w:pPr>
            <w:r>
              <w:t>95%</w:t>
            </w:r>
          </w:p>
        </w:tc>
      </w:tr>
    </w:tbl>
    <w:p w:rsidR="008A2551" w:rsidRDefault="00744659">
      <w:pPr>
        <w:pStyle w:val="ESBodyText0"/>
      </w:pPr>
    </w:p>
    <w:p w:rsidR="008A2551" w:rsidRDefault="00744659">
      <w:pPr>
        <w:pStyle w:val="ESBodyText0"/>
      </w:pPr>
    </w:p>
    <w:p w:rsidR="006A4059" w:rsidRDefault="00744659" w:rsidP="006A4059">
      <w:pPr>
        <w:pStyle w:val="ESBodyText0"/>
      </w:pPr>
    </w:p>
    <w:p w:rsidR="0056104D" w:rsidRDefault="00744659">
      <w:pPr>
        <w:spacing w:after="0" w:line="240" w:lineRule="auto"/>
        <w:rPr>
          <w:b/>
          <w:color w:val="000000" w:themeColor="text1"/>
        </w:rPr>
      </w:pPr>
      <w:r>
        <w:br w:type="page"/>
      </w:r>
    </w:p>
    <w:p w:rsidR="009E6D61" w:rsidRDefault="00744659" w:rsidP="00D4348E">
      <w:pPr>
        <w:pStyle w:val="Style1"/>
      </w:pPr>
      <w:r>
        <w:t>WELL</w:t>
      </w:r>
      <w:r>
        <w:t>BEING</w:t>
      </w:r>
    </w:p>
    <w:p w:rsidR="006A3AB8" w:rsidRDefault="00744659"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rsidR="009E6D61" w:rsidRDefault="00744659" w:rsidP="00F14C40">
      <w:pPr>
        <w:pStyle w:val="ESHeading30"/>
      </w:pPr>
      <w:r>
        <w:t>Student Attitudes to School – Sense of Connectedness</w:t>
      </w:r>
    </w:p>
    <w:p w:rsidR="00B52429" w:rsidRDefault="00744659">
      <w:pPr>
        <w:pStyle w:val="ESBodyText0"/>
      </w:pPr>
      <w:r>
        <w:t xml:space="preserve">The percent endorsement on Sense of Connectedness factor, as </w:t>
      </w:r>
      <w:r>
        <w:t>reported in the Attitudes to School Survey completed annually by Victorian Government school students</w:t>
      </w:r>
      <w:r>
        <w:t>, indicates the p</w:t>
      </w:r>
      <w:r>
        <w:t>ercent of positive responses (agree or strongly agree).</w:t>
      </w:r>
    </w:p>
    <w:p w:rsidR="000D7D46" w:rsidRDefault="00744659">
      <w:pPr>
        <w:pStyle w:val="ESBodyText0"/>
      </w:pPr>
      <w:r>
        <w:t xml:space="preserve">Schools who participated in the Student Attitudes to School survey in 2020 should </w:t>
      </w:r>
      <w:r>
        <w:t>refer to the advice provided regarding the consistency of their data.</w:t>
      </w:r>
    </w:p>
    <w:p w:rsidR="004F0C48" w:rsidRDefault="00744659" w:rsidP="00AE4639">
      <w:pPr>
        <w:pStyle w:val="ESBodyText0"/>
        <w:spacing w:before="120" w:after="240"/>
      </w:pPr>
      <w:r>
        <w:rPr>
          <w:noProof/>
          <w:lang w:val="en-AU" w:eastAsia="en-AU"/>
        </w:rPr>
        <w:drawing>
          <wp:anchor distT="0" distB="0" distL="114300" distR="114300" simplePos="0" relativeHeight="251662336"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C754BA" w:rsidTr="00301A6C">
        <w:tc>
          <w:tcPr>
            <w:tcW w:w="2835" w:type="dxa"/>
            <w:vAlign w:val="bottom"/>
          </w:tcPr>
          <w:p w:rsidR="004F0C48" w:rsidRDefault="00744659"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4F0C48" w:rsidRPr="00B20B33" w:rsidRDefault="00744659"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4F0C48" w:rsidRDefault="00744659" w:rsidP="00BA1967">
            <w:pPr>
              <w:pStyle w:val="ESBodyText0"/>
              <w:spacing w:line="240" w:lineRule="auto"/>
              <w:jc w:val="center"/>
            </w:pPr>
            <w:r>
              <w:t>Latest year (2020)</w:t>
            </w:r>
          </w:p>
        </w:tc>
        <w:tc>
          <w:tcPr>
            <w:tcW w:w="1060" w:type="dxa"/>
            <w:vAlign w:val="bottom"/>
          </w:tcPr>
          <w:p w:rsidR="004F0C48" w:rsidRDefault="00744659" w:rsidP="00BA1967">
            <w:pPr>
              <w:pStyle w:val="ESBodyText0"/>
              <w:spacing w:line="240" w:lineRule="auto"/>
              <w:jc w:val="center"/>
            </w:pPr>
            <w:r>
              <w:t>4-year average</w:t>
            </w:r>
          </w:p>
        </w:tc>
      </w:tr>
      <w:tr w:rsidR="00C754BA" w:rsidTr="00301A6C">
        <w:trPr>
          <w:trHeight w:hRule="exact" w:val="567"/>
        </w:trPr>
        <w:tc>
          <w:tcPr>
            <w:tcW w:w="2835" w:type="dxa"/>
            <w:tcMar>
              <w:top w:w="57" w:type="dxa"/>
            </w:tcMar>
            <w:vAlign w:val="center"/>
          </w:tcPr>
          <w:p w:rsidR="004F0C48" w:rsidRDefault="00744659"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4F0C48" w:rsidRDefault="00744659" w:rsidP="00BA1967">
            <w:pPr>
              <w:pStyle w:val="ESBodyText0"/>
              <w:spacing w:line="240" w:lineRule="auto"/>
              <w:jc w:val="center"/>
            </w:pPr>
            <w:r>
              <w:t>NDA</w:t>
            </w:r>
          </w:p>
        </w:tc>
        <w:tc>
          <w:tcPr>
            <w:tcW w:w="1060" w:type="dxa"/>
            <w:tcBorders>
              <w:bottom w:val="single" w:sz="4" w:space="0" w:color="FFFFFF" w:themeColor="background1"/>
            </w:tcBorders>
            <w:shd w:val="clear" w:color="auto" w:fill="FFC000"/>
            <w:tcMar>
              <w:top w:w="57" w:type="dxa"/>
            </w:tcMar>
            <w:vAlign w:val="center"/>
          </w:tcPr>
          <w:p w:rsidR="004F0C48" w:rsidRDefault="00744659" w:rsidP="00BA1967">
            <w:pPr>
              <w:pStyle w:val="ESBodyText0"/>
              <w:spacing w:line="240" w:lineRule="auto"/>
              <w:jc w:val="center"/>
            </w:pPr>
            <w:r>
              <w:t>81.0%</w:t>
            </w:r>
          </w:p>
        </w:tc>
      </w:tr>
      <w:tr w:rsidR="00C754BA" w:rsidTr="00301A6C">
        <w:trPr>
          <w:trHeight w:hRule="exact" w:val="567"/>
        </w:trPr>
        <w:tc>
          <w:tcPr>
            <w:tcW w:w="2835" w:type="dxa"/>
            <w:tcMar>
              <w:top w:w="57" w:type="dxa"/>
            </w:tcMar>
            <w:vAlign w:val="center"/>
          </w:tcPr>
          <w:p w:rsidR="004F0C48" w:rsidRDefault="00744659"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4F0C48" w:rsidRPr="00B20B33" w:rsidRDefault="00744659" w:rsidP="00BA1967">
            <w:pPr>
              <w:pStyle w:val="ESBodyText0"/>
              <w:spacing w:line="240" w:lineRule="auto"/>
              <w:jc w:val="center"/>
              <w:rPr>
                <w:color w:val="FFFFFF" w:themeColor="background1"/>
              </w:rPr>
            </w:pPr>
            <w:r>
              <w:rPr>
                <w:color w:val="FFFFFF" w:themeColor="background1"/>
              </w:rPr>
              <w:t>81.6%</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4F0C48" w:rsidRPr="00B20B33" w:rsidRDefault="00744659" w:rsidP="00BA1967">
            <w:pPr>
              <w:pStyle w:val="ESBodyText0"/>
              <w:spacing w:line="240" w:lineRule="auto"/>
              <w:jc w:val="center"/>
              <w:rPr>
                <w:color w:val="FFFFFF" w:themeColor="background1"/>
              </w:rPr>
            </w:pPr>
            <w:r>
              <w:rPr>
                <w:color w:val="FFFFFF" w:themeColor="background1"/>
              </w:rPr>
              <w:t>81.1%</w:t>
            </w:r>
          </w:p>
        </w:tc>
      </w:tr>
      <w:tr w:rsidR="00C754BA" w:rsidTr="00301A6C">
        <w:trPr>
          <w:trHeight w:hRule="exact" w:val="567"/>
        </w:trPr>
        <w:tc>
          <w:tcPr>
            <w:tcW w:w="2835" w:type="dxa"/>
            <w:tcMar>
              <w:top w:w="57" w:type="dxa"/>
            </w:tcMar>
            <w:vAlign w:val="center"/>
          </w:tcPr>
          <w:p w:rsidR="004F0C48" w:rsidRDefault="00744659"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4F0C48" w:rsidRDefault="00744659" w:rsidP="00BA1967">
            <w:pPr>
              <w:pStyle w:val="ESBodyText0"/>
              <w:spacing w:line="240" w:lineRule="auto"/>
              <w:jc w:val="center"/>
            </w:pPr>
            <w:r>
              <w:t>79.2%</w:t>
            </w:r>
          </w:p>
        </w:tc>
        <w:tc>
          <w:tcPr>
            <w:tcW w:w="1060" w:type="dxa"/>
            <w:tcBorders>
              <w:top w:val="single" w:sz="4" w:space="0" w:color="FFFFFF" w:themeColor="background1"/>
            </w:tcBorders>
            <w:shd w:val="clear" w:color="auto" w:fill="A6A6A6" w:themeFill="background1" w:themeFillShade="A6"/>
            <w:tcMar>
              <w:top w:w="57" w:type="dxa"/>
            </w:tcMar>
            <w:vAlign w:val="center"/>
          </w:tcPr>
          <w:p w:rsidR="004F0C48" w:rsidRDefault="00744659" w:rsidP="00BA1967">
            <w:pPr>
              <w:pStyle w:val="ESBodyText0"/>
              <w:spacing w:line="240" w:lineRule="auto"/>
              <w:jc w:val="center"/>
            </w:pPr>
            <w:r>
              <w:t>81.0%</w:t>
            </w:r>
          </w:p>
        </w:tc>
      </w:tr>
    </w:tbl>
    <w:p w:rsidR="004F0C48" w:rsidRDefault="00744659">
      <w:pPr>
        <w:pStyle w:val="ESBodyText0"/>
      </w:pPr>
      <w:r>
        <w:rPr>
          <w:noProof/>
          <w:lang w:val="en-AU" w:eastAsia="en-AU"/>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20320</wp:posOffset>
                </wp:positionV>
                <wp:extent cx="3609975" cy="685800"/>
                <wp:effectExtent l="0" t="0" r="9525" b="0"/>
                <wp:wrapNone/>
                <wp:docPr id="32773" name="Text Box 6"/>
                <wp:cNvGraphicFramePr/>
                <a:graphic xmlns:a="http://schemas.openxmlformats.org/drawingml/2006/main">
                  <a:graphicData uri="http://schemas.microsoft.com/office/word/2010/wordprocessingShape">
                    <wps:wsp>
                      <wps:cNvSpPr txBox="1"/>
                      <wps:spPr>
                        <a:xfrm>
                          <a:off x="0" y="0"/>
                          <a:ext cx="3609975" cy="685800"/>
                        </a:xfrm>
                        <a:prstGeom prst="rect">
                          <a:avLst/>
                        </a:prstGeom>
                        <a:solidFill>
                          <a:schemeClr val="lt1"/>
                        </a:solidFill>
                        <a:ln w="6350">
                          <a:noFill/>
                        </a:ln>
                      </wps:spPr>
                      <wps:txbx>
                        <w:txbxContent>
                          <w:p w:rsidR="00E550AF" w:rsidRPr="00C42723" w:rsidRDefault="00744659" w:rsidP="00E550AF">
                            <w:pPr>
                              <w:rPr>
                                <w:i/>
                                <w:iCs/>
                                <w:lang w:val="en-AU"/>
                              </w:rPr>
                            </w:pPr>
                            <w:r w:rsidRPr="00C42723">
                              <w:rPr>
                                <w:i/>
                                <w:iCs/>
                                <w:lang w:val="en-AU"/>
                              </w:rPr>
                              <w:t xml:space="preserve">Due </w:t>
                            </w:r>
                            <w:r w:rsidRPr="00C42723">
                              <w:rPr>
                                <w:i/>
                                <w:iCs/>
                                <w:lang w:val="en-AU"/>
                              </w:rPr>
                              <w:t>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7A7D8C" w:rsidRPr="007A7D8C" w:rsidRDefault="00744659"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54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1552" fillcolor="white" stroked="f" strokeweight="0.5pt">
                <v:textbox>
                  <w:txbxContent>
                    <w:p w:rsidR="00E550AF" w:rsidRPr="00C42723"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rsidR="00AE4639" w:rsidRDefault="00744659">
      <w:pPr>
        <w:pStyle w:val="ESBodyText0"/>
      </w:pPr>
    </w:p>
    <w:p w:rsidR="000C0E44" w:rsidRDefault="00744659">
      <w:pPr>
        <w:pStyle w:val="ESBodyText0"/>
      </w:pPr>
    </w:p>
    <w:p w:rsidR="003221FB" w:rsidRDefault="00744659" w:rsidP="000D7D46">
      <w:pPr>
        <w:pStyle w:val="ESHeading30"/>
        <w:spacing w:before="480"/>
      </w:pPr>
      <w:r>
        <w:t>Student Attitudes to School – Manag</w:t>
      </w:r>
      <w:r>
        <w:t>ement of Bullying</w:t>
      </w:r>
    </w:p>
    <w:p w:rsidR="00192005" w:rsidRDefault="00744659">
      <w:pPr>
        <w:pStyle w:val="ESBodyText0"/>
      </w:pPr>
      <w:r>
        <w:t>The percent endorsement on Management of Bullying factor, as reported in the Attitudes to School Survey completed annually by Victorian Government school students</w:t>
      </w:r>
      <w:r>
        <w:t xml:space="preserve">, </w:t>
      </w:r>
      <w:r>
        <w:t>indicates the percent of positive responses (agree or strongly agree).</w:t>
      </w:r>
    </w:p>
    <w:p w:rsidR="000D7D46" w:rsidRDefault="00744659">
      <w:pPr>
        <w:pStyle w:val="ESBodyText0"/>
      </w:pPr>
      <w:r>
        <w:t>Sch</w:t>
      </w:r>
      <w:r>
        <w:t>ools who participated in the Student Attitudes to School survey in 2020 should refer to the advice provided regarding the consistency of their data.</w:t>
      </w:r>
    </w:p>
    <w:p w:rsidR="001B1C12" w:rsidRDefault="00744659" w:rsidP="001B1C12">
      <w:pPr>
        <w:pStyle w:val="ESBodyText0"/>
        <w:spacing w:before="120" w:after="240"/>
      </w:pPr>
      <w:r>
        <w:rPr>
          <w:noProof/>
          <w:lang w:val="en-AU" w:eastAsia="en-AU"/>
        </w:rPr>
        <w:drawing>
          <wp:anchor distT="0" distB="0" distL="114300" distR="114300" simplePos="0" relativeHeight="251661312"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C754BA" w:rsidTr="00301A6C">
        <w:tc>
          <w:tcPr>
            <w:tcW w:w="2835" w:type="dxa"/>
            <w:vAlign w:val="bottom"/>
          </w:tcPr>
          <w:p w:rsidR="001B1C12" w:rsidRDefault="00744659"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1B1C12" w:rsidRPr="00B20B33" w:rsidRDefault="00744659"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1B1C12" w:rsidRDefault="00744659" w:rsidP="00BA1967">
            <w:pPr>
              <w:pStyle w:val="ESBodyText0"/>
              <w:spacing w:line="240" w:lineRule="auto"/>
              <w:jc w:val="center"/>
            </w:pPr>
            <w:r>
              <w:t>Latest year (2020)</w:t>
            </w:r>
          </w:p>
        </w:tc>
        <w:tc>
          <w:tcPr>
            <w:tcW w:w="1060" w:type="dxa"/>
            <w:vAlign w:val="bottom"/>
          </w:tcPr>
          <w:p w:rsidR="001B1C12" w:rsidRDefault="00744659" w:rsidP="00BA1967">
            <w:pPr>
              <w:pStyle w:val="ESBodyText0"/>
              <w:spacing w:line="240" w:lineRule="auto"/>
              <w:jc w:val="center"/>
            </w:pPr>
            <w:r>
              <w:t>4-year average</w:t>
            </w:r>
          </w:p>
        </w:tc>
      </w:tr>
      <w:tr w:rsidR="00C754BA" w:rsidTr="00301A6C">
        <w:trPr>
          <w:trHeight w:hRule="exact" w:val="567"/>
        </w:trPr>
        <w:tc>
          <w:tcPr>
            <w:tcW w:w="2835" w:type="dxa"/>
            <w:tcMar>
              <w:top w:w="57" w:type="dxa"/>
            </w:tcMar>
            <w:vAlign w:val="center"/>
          </w:tcPr>
          <w:p w:rsidR="001B1C12" w:rsidRDefault="00744659"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1B1C12" w:rsidRDefault="00744659" w:rsidP="00BA1967">
            <w:pPr>
              <w:pStyle w:val="ESBodyText0"/>
              <w:spacing w:line="240" w:lineRule="auto"/>
              <w:jc w:val="center"/>
            </w:pPr>
            <w:r>
              <w:t>NDA</w:t>
            </w:r>
          </w:p>
        </w:tc>
        <w:tc>
          <w:tcPr>
            <w:tcW w:w="1060" w:type="dxa"/>
            <w:tcBorders>
              <w:bottom w:val="single" w:sz="4" w:space="0" w:color="FFFFFF" w:themeColor="background1"/>
            </w:tcBorders>
            <w:shd w:val="clear" w:color="auto" w:fill="FFC000"/>
            <w:tcMar>
              <w:top w:w="57" w:type="dxa"/>
            </w:tcMar>
            <w:vAlign w:val="center"/>
          </w:tcPr>
          <w:p w:rsidR="001B1C12" w:rsidRDefault="00744659" w:rsidP="00BA1967">
            <w:pPr>
              <w:pStyle w:val="ESBodyText0"/>
              <w:spacing w:line="240" w:lineRule="auto"/>
              <w:jc w:val="center"/>
            </w:pPr>
            <w:r>
              <w:t>83.3%</w:t>
            </w:r>
          </w:p>
        </w:tc>
      </w:tr>
      <w:tr w:rsidR="00C754BA" w:rsidTr="00301A6C">
        <w:trPr>
          <w:trHeight w:hRule="exact" w:val="567"/>
        </w:trPr>
        <w:tc>
          <w:tcPr>
            <w:tcW w:w="2835" w:type="dxa"/>
            <w:tcMar>
              <w:top w:w="57" w:type="dxa"/>
            </w:tcMar>
            <w:vAlign w:val="center"/>
          </w:tcPr>
          <w:p w:rsidR="001B1C12" w:rsidRDefault="00744659"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RDefault="00744659" w:rsidP="00BA1967">
            <w:pPr>
              <w:pStyle w:val="ESBodyText0"/>
              <w:spacing w:line="240" w:lineRule="auto"/>
              <w:jc w:val="center"/>
              <w:rPr>
                <w:color w:val="FFFFFF" w:themeColor="background1"/>
              </w:rPr>
            </w:pPr>
            <w:r>
              <w:rPr>
                <w:color w:val="FFFFFF" w:themeColor="background1"/>
              </w:rPr>
              <w:t>85.4%</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RDefault="00744659" w:rsidP="00BA1967">
            <w:pPr>
              <w:pStyle w:val="ESBodyText0"/>
              <w:spacing w:line="240" w:lineRule="auto"/>
              <w:jc w:val="center"/>
              <w:rPr>
                <w:color w:val="FFFFFF" w:themeColor="background1"/>
              </w:rPr>
            </w:pPr>
            <w:r>
              <w:rPr>
                <w:color w:val="FFFFFF" w:themeColor="background1"/>
              </w:rPr>
              <w:t>82.6%</w:t>
            </w:r>
          </w:p>
        </w:tc>
      </w:tr>
      <w:tr w:rsidR="00C754BA" w:rsidTr="00301A6C">
        <w:trPr>
          <w:trHeight w:hRule="exact" w:val="567"/>
        </w:trPr>
        <w:tc>
          <w:tcPr>
            <w:tcW w:w="2835" w:type="dxa"/>
            <w:tcMar>
              <w:top w:w="57" w:type="dxa"/>
            </w:tcMar>
            <w:vAlign w:val="center"/>
          </w:tcPr>
          <w:p w:rsidR="001B1C12" w:rsidRDefault="00744659"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1B1C12" w:rsidRDefault="00744659" w:rsidP="00BA1967">
            <w:pPr>
              <w:pStyle w:val="ESBodyText0"/>
              <w:spacing w:line="240" w:lineRule="auto"/>
              <w:jc w:val="center"/>
            </w:pPr>
            <w:r>
              <w:t>78.0%</w:t>
            </w:r>
          </w:p>
        </w:tc>
        <w:tc>
          <w:tcPr>
            <w:tcW w:w="1060" w:type="dxa"/>
            <w:tcBorders>
              <w:top w:val="single" w:sz="4" w:space="0" w:color="FFFFFF" w:themeColor="background1"/>
            </w:tcBorders>
            <w:shd w:val="clear" w:color="auto" w:fill="A6A6A6" w:themeFill="background1" w:themeFillShade="A6"/>
            <w:tcMar>
              <w:top w:w="57" w:type="dxa"/>
            </w:tcMar>
            <w:vAlign w:val="center"/>
          </w:tcPr>
          <w:p w:rsidR="001B1C12" w:rsidRDefault="00744659" w:rsidP="00BA1967">
            <w:pPr>
              <w:pStyle w:val="ESBodyText0"/>
              <w:spacing w:line="240" w:lineRule="auto"/>
              <w:jc w:val="center"/>
            </w:pPr>
            <w:r>
              <w:t>80.4%</w:t>
            </w:r>
          </w:p>
        </w:tc>
      </w:tr>
    </w:tbl>
    <w:p w:rsidR="001B1C12" w:rsidRDefault="00744659">
      <w:pPr>
        <w:pStyle w:val="ESBodyText0"/>
      </w:pPr>
      <w:r>
        <w:rPr>
          <w:noProof/>
          <w:lang w:val="en-AU" w:eastAsia="en-AU"/>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20320</wp:posOffset>
                </wp:positionV>
                <wp:extent cx="3686175" cy="704850"/>
                <wp:effectExtent l="0" t="0" r="9525" b="0"/>
                <wp:wrapNone/>
                <wp:docPr id="32782" name="Text Box 9"/>
                <wp:cNvGraphicFramePr/>
                <a:graphic xmlns:a="http://schemas.openxmlformats.org/drawingml/2006/main">
                  <a:graphicData uri="http://schemas.microsoft.com/office/word/2010/wordprocessingShape">
                    <wps:wsp>
                      <wps:cNvSpPr txBox="1"/>
                      <wps:spPr>
                        <a:xfrm>
                          <a:off x="0" y="0"/>
                          <a:ext cx="3686175" cy="704850"/>
                        </a:xfrm>
                        <a:prstGeom prst="rect">
                          <a:avLst/>
                        </a:prstGeom>
                        <a:solidFill>
                          <a:schemeClr val="lt1"/>
                        </a:solidFill>
                        <a:ln w="6350">
                          <a:noFill/>
                        </a:ln>
                      </wps:spPr>
                      <wps:txbx>
                        <w:txbxContent>
                          <w:p w:rsidR="00E550AF" w:rsidRPr="00C42723" w:rsidRDefault="00744659"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 xml:space="preserve">Care should </w:t>
                            </w:r>
                            <w:r>
                              <w:rPr>
                                <w:i/>
                                <w:iCs/>
                                <w:lang w:val="en-AU"/>
                              </w:rPr>
                              <w:t>be taken when interpreting these results.</w:t>
                            </w:r>
                          </w:p>
                          <w:p w:rsidR="007A7D8C" w:rsidRPr="007A7D8C" w:rsidRDefault="00744659"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55.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3600" fillcolor="white" stroked="f" strokeweight="0.5pt">
                <v:textbox>
                  <w:txbxContent>
                    <w:p w:rsidR="00E550AF" w:rsidRPr="00C42723"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rsidR="001B1C12" w:rsidRDefault="00744659">
      <w:pPr>
        <w:pStyle w:val="ESBodyText0"/>
      </w:pPr>
    </w:p>
    <w:p w:rsidR="000C0E44" w:rsidRDefault="00744659">
      <w:pPr>
        <w:pStyle w:val="ESBodyText0"/>
      </w:pPr>
    </w:p>
    <w:p w:rsidR="009E6D61" w:rsidRDefault="00744659">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rsidR="009E6D61" w:rsidRPr="0017363D" w:rsidRDefault="00744659" w:rsidP="00D4348E">
      <w:pPr>
        <w:pStyle w:val="ESHeading10"/>
        <w:rPr>
          <w:b/>
          <w:bCs w:val="0"/>
          <w:sz w:val="44"/>
          <w:szCs w:val="52"/>
        </w:rPr>
      </w:pPr>
      <w:r w:rsidRPr="0017363D">
        <w:rPr>
          <w:b/>
          <w:bCs w:val="0"/>
          <w:sz w:val="44"/>
          <w:szCs w:val="52"/>
        </w:rPr>
        <w:t>Financial Performance and Position</w:t>
      </w:r>
    </w:p>
    <w:p w:rsidR="009E6D61" w:rsidRPr="0099239B" w:rsidRDefault="00744659"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2020</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C754BA" w:rsidTr="00C754B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243D95" w:rsidRDefault="00744659">
            <w:pPr>
              <w:spacing w:before="40" w:after="40" w:line="240" w:lineRule="auto"/>
              <w:rPr>
                <w:rFonts w:cs="Times New Roman"/>
                <w:szCs w:val="22"/>
              </w:rPr>
            </w:pPr>
            <w:bookmarkStart w:id="6"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rsidR="009E6D61" w:rsidRPr="00243D95" w:rsidRDefault="0074465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rsidR="009E6D61" w:rsidRDefault="00744659">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$1,041,587</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rsidR="009E6D61" w:rsidRDefault="00744659">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$267,159</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rsidR="009E6D61" w:rsidRDefault="00744659">
            <w:pPr>
              <w:spacing w:before="40" w:after="40" w:line="240" w:lineRule="auto"/>
              <w:rPr>
                <w:rFonts w:cs="Times New Roman"/>
                <w:szCs w:val="22"/>
              </w:rPr>
            </w:pPr>
            <w:r>
              <w:rPr>
                <w:rFonts w:cs="Times New Roman"/>
                <w:b w:val="0"/>
                <w:szCs w:val="22"/>
              </w:rPr>
              <w:t>Government Grants Commonwealth</w:t>
            </w:r>
          </w:p>
        </w:tc>
        <w:tc>
          <w:tcPr>
            <w:tcW w:w="1425" w:type="pct"/>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rsidR="009E6D61" w:rsidRDefault="00744659">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NDA</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rsidR="009E6D61" w:rsidRDefault="00744659">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$4,088</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rsidR="009E6D61" w:rsidRDefault="00744659">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$8,974</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rsidR="007A1EF3" w:rsidRPr="007A1EF3" w:rsidRDefault="00744659">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Default="00744659">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rsidR="009E6D61" w:rsidRPr="00243D95" w:rsidRDefault="00744659">
            <w:pPr>
              <w:jc w:val="right"/>
              <w:cnfStyle w:val="000000000000" w:firstRow="0" w:lastRow="0" w:firstColumn="0" w:lastColumn="0" w:oddVBand="0" w:evenVBand="0" w:oddHBand="0" w:evenHBand="0" w:firstRowFirstColumn="0" w:firstRowLastColumn="0" w:lastRowFirstColumn="0" w:lastRowLastColumn="0"/>
              <w:rPr>
                <w:b/>
                <w:bCs/>
              </w:rPr>
            </w:pPr>
            <w:r>
              <w:rPr>
                <w:b/>
                <w:bCs/>
              </w:rPr>
              <w:t>$1,321,807</w:t>
            </w:r>
          </w:p>
        </w:tc>
      </w:tr>
      <w:bookmarkEnd w:id="6"/>
    </w:tbl>
    <w:p w:rsidR="009E6D61" w:rsidRDefault="00744659"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C754BA" w:rsidTr="00C754B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243D95" w:rsidRDefault="00744659">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rsidR="009E6D61" w:rsidRPr="00243D95" w:rsidRDefault="0074465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$194,323</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rsidR="009E6D61" w:rsidRDefault="00744659">
            <w:pPr>
              <w:spacing w:before="40" w:after="40" w:line="240" w:lineRule="auto"/>
              <w:rPr>
                <w:rFonts w:cs="Times New Roman"/>
                <w:szCs w:val="22"/>
              </w:rPr>
            </w:pPr>
            <w:r>
              <w:rPr>
                <w:rFonts w:cs="Times New Roman"/>
                <w:b w:val="0"/>
                <w:szCs w:val="22"/>
              </w:rPr>
              <w:t xml:space="preserve">Equity (Catch </w:t>
            </w:r>
            <w:r>
              <w:rPr>
                <w:rFonts w:cs="Times New Roman"/>
                <w:b w:val="0"/>
                <w:szCs w:val="22"/>
              </w:rPr>
              <w:t>Up)</w:t>
            </w:r>
          </w:p>
        </w:tc>
        <w:tc>
          <w:tcPr>
            <w:tcW w:w="1772" w:type="pct"/>
            <w:tcBorders>
              <w:top w:val="nil"/>
              <w:left w:val="nil"/>
              <w:bottom w:val="nil"/>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NDA</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rsidR="009E6D61" w:rsidRDefault="00744659" w:rsidP="00243D95">
            <w:pPr>
              <w:spacing w:before="40" w:after="40" w:line="240" w:lineRule="auto"/>
              <w:rPr>
                <w:rFonts w:cs="Times New Roman"/>
                <w:szCs w:val="22"/>
              </w:rPr>
            </w:pPr>
            <w:r>
              <w:rPr>
                <w:rFonts w:cs="Times New Roman"/>
                <w:b w:val="0"/>
                <w:szCs w:val="22"/>
              </w:rPr>
              <w:t>Equity (Social Disadvantage – Extraordinary Growth)</w:t>
            </w:r>
          </w:p>
          <w:p w:rsidR="009E6D61" w:rsidRDefault="00744659">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NDA</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243D95" w:rsidRDefault="00744659"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rsidR="009E6D61" w:rsidRPr="00243D95" w:rsidRDefault="00744659">
            <w:pPr>
              <w:jc w:val="right"/>
              <w:cnfStyle w:val="000000100000" w:firstRow="0" w:lastRow="0" w:firstColumn="0" w:lastColumn="0" w:oddVBand="0" w:evenVBand="0" w:oddHBand="1" w:evenHBand="0" w:firstRowFirstColumn="0" w:firstRowLastColumn="0" w:lastRowFirstColumn="0" w:lastRowLastColumn="0"/>
              <w:rPr>
                <w:b/>
                <w:bCs/>
              </w:rPr>
            </w:pPr>
            <w:r>
              <w:rPr>
                <w:b/>
                <w:bCs/>
              </w:rPr>
              <w:t>$194,323</w:t>
            </w:r>
          </w:p>
        </w:tc>
      </w:tr>
    </w:tbl>
    <w:p w:rsidR="009E6D61" w:rsidRDefault="00744659"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C754BA" w:rsidTr="00C754B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243D95" w:rsidRDefault="00744659">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rsidR="009E6D61" w:rsidRPr="00243D95" w:rsidRDefault="0074465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Default="00744659">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$920,036</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744659">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NDA</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$2,361</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Default="00744659"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Default="00744659" w:rsidP="006D3611">
            <w:pPr>
              <w:jc w:val="right"/>
              <w:cnfStyle w:val="000000000000" w:firstRow="0" w:lastRow="0" w:firstColumn="0" w:lastColumn="0" w:oddVBand="0" w:evenVBand="0" w:oddHBand="0" w:evenHBand="0" w:firstRowFirstColumn="0" w:firstRowLastColumn="0" w:lastRowFirstColumn="0" w:lastRowLastColumn="0"/>
            </w:pPr>
            <w:r>
              <w:t>$4,159</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$3,351</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744659">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$21,657</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$7,816</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744659">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$1,112</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Default="00744659"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Default="00744659" w:rsidP="006D3611">
            <w:pPr>
              <w:jc w:val="right"/>
              <w:cnfStyle w:val="000000100000" w:firstRow="0" w:lastRow="0" w:firstColumn="0" w:lastColumn="0" w:oddVBand="0" w:evenVBand="0" w:oddHBand="1" w:evenHBand="0" w:firstRowFirstColumn="0" w:firstRowLastColumn="0" w:lastRowFirstColumn="0" w:lastRowLastColumn="0"/>
            </w:pPr>
            <w:r>
              <w:t>$19,073</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744659">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$84,926</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Default="00744659">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Default="00744659">
            <w:pPr>
              <w:jc w:val="right"/>
              <w:cnfStyle w:val="000000000000" w:firstRow="0" w:lastRow="0" w:firstColumn="0" w:lastColumn="0" w:oddVBand="0" w:evenVBand="0" w:oddHBand="0" w:evenHBand="0" w:firstRowFirstColumn="0" w:firstRowLastColumn="0" w:lastRowFirstColumn="0" w:lastRowLastColumn="0"/>
            </w:pPr>
            <w:r>
              <w:t>$20,163</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$494</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Default="00744659"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Default="00744659" w:rsidP="006D3611">
            <w:pPr>
              <w:jc w:val="right"/>
              <w:cnfStyle w:val="000000000000" w:firstRow="0" w:lastRow="0" w:firstColumn="0" w:lastColumn="0" w:oddVBand="0" w:evenVBand="0" w:oddHBand="0" w:evenHBand="0" w:firstRowFirstColumn="0" w:firstRowLastColumn="0" w:lastRowFirstColumn="0" w:lastRowLastColumn="0"/>
            </w:pPr>
            <w:r>
              <w:t>NDA</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Default="00744659">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$14,990</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Default="00744659">
            <w:pPr>
              <w:rPr>
                <w:rFonts w:cs="Times New Roman"/>
                <w:szCs w:val="22"/>
              </w:rPr>
            </w:pPr>
            <w:r>
              <w:rPr>
                <w:rFonts w:cs="Times New Roman"/>
                <w:szCs w:val="22"/>
              </w:rPr>
              <w:t>Total Operating Expenditure</w:t>
            </w:r>
          </w:p>
          <w:p w:rsidR="009E6D61" w:rsidRDefault="00744659">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rsidRDefault="00744659">
            <w:pPr>
              <w:jc w:val="right"/>
              <w:cnfStyle w:val="000000100000" w:firstRow="0" w:lastRow="0" w:firstColumn="0" w:lastColumn="0" w:oddVBand="0" w:evenVBand="0" w:oddHBand="1" w:evenHBand="0" w:firstRowFirstColumn="0" w:firstRowLastColumn="0" w:lastRowFirstColumn="0" w:lastRowLastColumn="0"/>
              <w:rPr>
                <w:b/>
                <w:bCs/>
              </w:rPr>
            </w:pPr>
            <w:r>
              <w:rPr>
                <w:b/>
                <w:bCs/>
              </w:rPr>
              <w:t>$1,100,137</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Default="00744659">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rsidRDefault="00744659">
            <w:pPr>
              <w:jc w:val="right"/>
              <w:cnfStyle w:val="000000000000" w:firstRow="0" w:lastRow="0" w:firstColumn="0" w:lastColumn="0" w:oddVBand="0" w:evenVBand="0" w:oddHBand="0" w:evenHBand="0" w:firstRowFirstColumn="0" w:firstRowLastColumn="0" w:lastRowFirstColumn="0" w:lastRowLastColumn="0"/>
              <w:rPr>
                <w:b/>
                <w:bCs/>
              </w:rPr>
            </w:pPr>
            <w:r>
              <w:rPr>
                <w:b/>
                <w:bCs/>
              </w:rPr>
              <w:t>$221,670</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Default="00744659">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rsidR="009E6D61" w:rsidRPr="0099239B" w:rsidRDefault="00744659">
            <w:pPr>
              <w:jc w:val="right"/>
              <w:cnfStyle w:val="000000100000" w:firstRow="0" w:lastRow="0" w:firstColumn="0" w:lastColumn="0" w:oddVBand="0" w:evenVBand="0" w:oddHBand="1" w:evenHBand="0" w:firstRowFirstColumn="0" w:firstRowLastColumn="0" w:lastRowFirstColumn="0" w:lastRowLastColumn="0"/>
              <w:rPr>
                <w:b/>
                <w:bCs/>
              </w:rPr>
            </w:pPr>
            <w:r>
              <w:rPr>
                <w:b/>
                <w:bCs/>
              </w:rPr>
              <w:t>$7,205</w:t>
            </w:r>
          </w:p>
        </w:tc>
      </w:tr>
    </w:tbl>
    <w:p w:rsidR="000C0E44" w:rsidRDefault="00744659" w:rsidP="000C0E44">
      <w:pPr>
        <w:pStyle w:val="ESBodyText0"/>
        <w:numPr>
          <w:ilvl w:val="0"/>
          <w:numId w:val="29"/>
        </w:numPr>
      </w:pPr>
      <w:r>
        <w:t>The equity funding reported above is a subset of the overall revenue</w:t>
      </w:r>
      <w:r>
        <w:t xml:space="preserve"> reported by the school.</w:t>
      </w:r>
    </w:p>
    <w:p w:rsidR="000C0E44" w:rsidRDefault="00744659" w:rsidP="000C0E44">
      <w:pPr>
        <w:pStyle w:val="ESBodyText0"/>
        <w:numPr>
          <w:ilvl w:val="0"/>
          <w:numId w:val="29"/>
        </w:numPr>
      </w:pPr>
      <w:r>
        <w:t>Student Resource Package Expenditure figures are as of 01 Mar 2021 and are subject to change during the reconciliation process.</w:t>
      </w:r>
    </w:p>
    <w:p w:rsidR="000C0E44" w:rsidRDefault="00744659" w:rsidP="000C0E44">
      <w:pPr>
        <w:pStyle w:val="ESBodyText0"/>
        <w:numPr>
          <w:ilvl w:val="0"/>
          <w:numId w:val="29"/>
        </w:numPr>
      </w:pPr>
      <w:r>
        <w:t>Miscellaneous Expenses include bank charges, administration expenses, insurance and taxation charges.</w:t>
      </w:r>
    </w:p>
    <w:p w:rsidR="000C0E44" w:rsidRDefault="00744659" w:rsidP="00274E29">
      <w:pPr>
        <w:pStyle w:val="ESBodyText0"/>
        <w:numPr>
          <w:ilvl w:val="0"/>
          <w:numId w:val="29"/>
        </w:numPr>
      </w:pPr>
      <w:r>
        <w:t>S</w:t>
      </w:r>
      <w:r>
        <w:t>alaries and Allowances refers to school-level payroll.</w:t>
      </w:r>
    </w:p>
    <w:p w:rsidR="0099239B" w:rsidRPr="000C0E44" w:rsidRDefault="00744659">
      <w:pPr>
        <w:spacing w:after="0" w:line="240" w:lineRule="auto"/>
        <w:rPr>
          <w:rFonts w:eastAsiaTheme="majorEastAsia" w:cstheme="majorBidi"/>
          <w:caps/>
          <w:sz w:val="20"/>
          <w:szCs w:val="20"/>
        </w:rPr>
      </w:pPr>
      <w:r>
        <w:br w:type="page"/>
      </w:r>
    </w:p>
    <w:p w:rsidR="009E6D61" w:rsidRDefault="00744659" w:rsidP="004143FD">
      <w:pPr>
        <w:pStyle w:val="Style1"/>
        <w:spacing w:before="240" w:after="480" w:line="240" w:lineRule="atLeast"/>
        <w:rPr>
          <w:szCs w:val="24"/>
        </w:rPr>
      </w:pPr>
      <w:r w:rsidRPr="0099239B">
        <w:rPr>
          <w:szCs w:val="24"/>
        </w:rPr>
        <w:t>F</w:t>
      </w:r>
      <w:r>
        <w:rPr>
          <w:szCs w:val="24"/>
        </w:rPr>
        <w:t>INANCIAL POSITION AS AT 31 DECEMBER 2020</w:t>
      </w:r>
    </w:p>
    <w:tbl>
      <w:tblPr>
        <w:tblStyle w:val="GridTable2-Accent612"/>
        <w:tblW w:w="2876" w:type="pct"/>
        <w:jc w:val="center"/>
        <w:tblLook w:val="04A0" w:firstRow="1" w:lastRow="0" w:firstColumn="1" w:lastColumn="0" w:noHBand="0" w:noVBand="1"/>
        <w:tblCaption w:val="Fund available"/>
      </w:tblPr>
      <w:tblGrid>
        <w:gridCol w:w="4395"/>
        <w:gridCol w:w="1798"/>
      </w:tblGrid>
      <w:tr w:rsidR="00C754BA" w:rsidTr="00C754B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rsidRDefault="00744659">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rsidR="009E6D61" w:rsidRPr="004143FD" w:rsidRDefault="0074465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$490,723</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rsidR="009E6D61" w:rsidRDefault="00744659">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$7,827</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rsidR="009E6D61" w:rsidRDefault="00744659">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0C0E44" w:rsidRDefault="00744659">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rsidR="009E6D61" w:rsidRPr="000C0E44" w:rsidRDefault="00744659">
            <w:pPr>
              <w:jc w:val="right"/>
              <w:cnfStyle w:val="000000000000" w:firstRow="0" w:lastRow="0" w:firstColumn="0" w:lastColumn="0" w:oddVBand="0" w:evenVBand="0" w:oddHBand="0" w:evenHBand="0" w:firstRowFirstColumn="0" w:firstRowLastColumn="0" w:lastRowFirstColumn="0" w:lastRowLastColumn="0"/>
              <w:rPr>
                <w:b/>
                <w:bCs/>
              </w:rPr>
            </w:pPr>
            <w:r>
              <w:rPr>
                <w:b/>
                <w:bCs/>
              </w:rPr>
              <w:t>$498,549</w:t>
            </w:r>
          </w:p>
        </w:tc>
      </w:tr>
    </w:tbl>
    <w:p w:rsidR="009E6D61" w:rsidRDefault="00744659"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C754BA" w:rsidTr="00C754B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rsidRDefault="00744659">
            <w:pPr>
              <w:spacing w:before="40" w:after="40" w:line="240" w:lineRule="auto"/>
              <w:rPr>
                <w:rFonts w:cs="Times New Roman"/>
                <w:szCs w:val="22"/>
              </w:rPr>
            </w:pPr>
            <w:r w:rsidRPr="004143FD">
              <w:rPr>
                <w:rFonts w:cs="Times New Roman"/>
                <w:bCs w:val="0"/>
                <w:szCs w:val="22"/>
              </w:rPr>
              <w:t xml:space="preserve">Financial </w:t>
            </w:r>
            <w:r w:rsidRPr="004143FD">
              <w:rPr>
                <w:rFonts w:cs="Times New Roman"/>
                <w:bCs w:val="0"/>
                <w:szCs w:val="22"/>
              </w:rPr>
              <w:t>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rsidR="009E6D61" w:rsidRPr="004143FD" w:rsidRDefault="0074465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Default="00744659">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$19,306</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744659">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$4,625</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744659">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744659">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$7,920</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744659">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$134,062</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744659">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NDA</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744659">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744659">
            <w:pPr>
              <w:spacing w:before="40" w:after="40" w:line="240" w:lineRule="auto"/>
              <w:rPr>
                <w:rFonts w:cs="Times New Roman"/>
                <w:szCs w:val="22"/>
              </w:rPr>
            </w:pPr>
            <w:r>
              <w:rPr>
                <w:b w:val="0"/>
                <w:lang w:val="en-US"/>
              </w:rPr>
              <w:t xml:space="preserve">Funds for </w:t>
            </w:r>
            <w:r>
              <w:rPr>
                <w:b w:val="0"/>
                <w:lang w:val="en-US"/>
              </w:rPr>
              <w:t>Committees/Shared Arrangements</w:t>
            </w:r>
          </w:p>
        </w:tc>
        <w:tc>
          <w:tcPr>
            <w:tcW w:w="1450" w:type="pct"/>
            <w:tcBorders>
              <w:top w:val="nil"/>
              <w:left w:val="nil"/>
              <w:bottom w:val="nil"/>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$5,200</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744659">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744659">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$3,000</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744659">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$163,860</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744659">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$63,375</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744659">
            <w:pPr>
              <w:spacing w:before="40" w:after="40" w:line="240" w:lineRule="auto"/>
              <w:rPr>
                <w:rFonts w:cs="Times New Roman"/>
                <w:szCs w:val="22"/>
              </w:rPr>
            </w:pPr>
            <w:r>
              <w:rPr>
                <w:b w:val="0"/>
                <w:lang w:val="en-US"/>
              </w:rPr>
              <w:t xml:space="preserve">Asset/Equipment Replacement &gt; 12 </w:t>
            </w:r>
            <w:r>
              <w:rPr>
                <w:b w:val="0"/>
                <w:lang w:val="en-US"/>
              </w:rPr>
              <w:t>months</w:t>
            </w:r>
          </w:p>
        </w:tc>
        <w:tc>
          <w:tcPr>
            <w:tcW w:w="1450" w:type="pct"/>
            <w:tcBorders>
              <w:top w:val="nil"/>
              <w:left w:val="nil"/>
              <w:bottom w:val="nil"/>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744659">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Default="00744659">
            <w:pPr>
              <w:jc w:val="right"/>
              <w:cnfStyle w:val="000000000000" w:firstRow="0" w:lastRow="0" w:firstColumn="0" w:lastColumn="0" w:oddVBand="0" w:evenVBand="0" w:oddHBand="0" w:evenHBand="0" w:firstRowFirstColumn="0" w:firstRowLastColumn="0" w:lastRowFirstColumn="0" w:lastRowLastColumn="0"/>
            </w:pPr>
            <w:r>
              <w:t>NDA</w:t>
            </w:r>
          </w:p>
        </w:tc>
      </w:tr>
      <w:tr w:rsidR="00C754BA" w:rsidTr="00C754B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rsidR="009E6D61" w:rsidRDefault="00744659">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Default="00744659">
            <w:pPr>
              <w:jc w:val="right"/>
              <w:cnfStyle w:val="000000100000" w:firstRow="0" w:lastRow="0" w:firstColumn="0" w:lastColumn="0" w:oddVBand="0" w:evenVBand="0" w:oddHBand="1" w:evenHBand="0" w:firstRowFirstColumn="0" w:firstRowLastColumn="0" w:lastRowFirstColumn="0" w:lastRowLastColumn="0"/>
            </w:pPr>
            <w:r>
              <w:t>NDA</w:t>
            </w:r>
          </w:p>
        </w:tc>
      </w:tr>
      <w:tr w:rsidR="00C754BA" w:rsidTr="00C754B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4143FD" w:rsidRDefault="00744659">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rsidR="009E6D61" w:rsidRPr="004143FD" w:rsidRDefault="00744659">
            <w:pPr>
              <w:jc w:val="right"/>
              <w:cnfStyle w:val="000000000000" w:firstRow="0" w:lastRow="0" w:firstColumn="0" w:lastColumn="0" w:oddVBand="0" w:evenVBand="0" w:oddHBand="0" w:evenHBand="0" w:firstRowFirstColumn="0" w:firstRowLastColumn="0" w:lastRowFirstColumn="0" w:lastRowLastColumn="0"/>
              <w:rPr>
                <w:b/>
                <w:bCs/>
              </w:rPr>
            </w:pPr>
            <w:r>
              <w:rPr>
                <w:b/>
                <w:bCs/>
              </w:rPr>
              <w:t>$401,348</w:t>
            </w:r>
          </w:p>
        </w:tc>
      </w:tr>
    </w:tbl>
    <w:p w:rsidR="009E6D61" w:rsidRDefault="00744659" w:rsidP="000C0E44">
      <w:pPr>
        <w:pStyle w:val="ESBodyText0"/>
        <w:spacing w:before="120" w:line="240" w:lineRule="auto"/>
      </w:pPr>
    </w:p>
    <w:p w:rsidR="009E6D61" w:rsidRDefault="00744659">
      <w:pPr>
        <w:pStyle w:val="ESBodyText0"/>
        <w:rPr>
          <w:i/>
        </w:rPr>
      </w:pPr>
      <w:r>
        <w:rPr>
          <w:i/>
        </w:rPr>
        <w:t>All funds received from the Department, or raised by the school, have been expended, or committed to subsequent</w:t>
      </w:r>
      <w:r>
        <w:rPr>
          <w:i/>
        </w:rPr>
        <w:t xml:space="preserve"> years, to support the achievement of educational outcomes and other operational needs of the school, consistent with Department policies, School Council approvals and the intent/purposes for which funding was provided or raised.</w:t>
      </w:r>
    </w:p>
    <w:sectPr w:rsidR="009E6D61" w:rsidSect="005D27E5">
      <w:headerReference w:type="default" r:id="rId36"/>
      <w:footerReference w:type="default" r:id="rId37"/>
      <w:headerReference w:type="first" r:id="rId38"/>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4659">
      <w:pPr>
        <w:spacing w:after="0" w:line="240" w:lineRule="auto"/>
      </w:pPr>
      <w:r>
        <w:separator/>
      </w:r>
    </w:p>
  </w:endnote>
  <w:endnote w:type="continuationSeparator" w:id="0">
    <w:p w:rsidR="00000000" w:rsidRDefault="0074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744659"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76DE" w:rsidRDefault="00744659"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3E29B5" w:rsidRDefault="00744659"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23942"/>
      <w:docPartObj>
        <w:docPartGallery w:val="Page Numbers (Bottom of Page)"/>
        <w:docPartUnique/>
      </w:docPartObj>
    </w:sdtPr>
    <w:sdtEndPr>
      <w:rPr>
        <w:noProof/>
      </w:rPr>
    </w:sdtEndPr>
    <w:sdtContent>
      <w:p w:rsidR="005E4B2D" w:rsidRDefault="007446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03503"/>
      <w:docPartObj>
        <w:docPartGallery w:val="Page Numbers (Bottom of Page)"/>
        <w:docPartUnique/>
      </w:docPartObj>
    </w:sdtPr>
    <w:sdtEndPr>
      <w:rPr>
        <w:noProof/>
      </w:rPr>
    </w:sdtEndPr>
    <w:sdtContent>
      <w:p w:rsidR="005E4B2D" w:rsidRDefault="00744659">
        <w:pPr>
          <w:pStyle w:val="Footer0"/>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844014"/>
      <w:docPartObj>
        <w:docPartGallery w:val="Page Numbers (Bottom of Page)"/>
        <w:docPartUnique/>
      </w:docPartObj>
    </w:sdtPr>
    <w:sdtEndPr>
      <w:rPr>
        <w:noProof/>
      </w:rPr>
    </w:sdtEndPr>
    <w:sdtContent>
      <w:p w:rsidR="005E4B2D" w:rsidRDefault="00744659">
        <w:pPr>
          <w:pStyle w:val="Footer"/>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4659">
      <w:pPr>
        <w:spacing w:after="0" w:line="240" w:lineRule="auto"/>
      </w:pPr>
      <w:r>
        <w:separator/>
      </w:r>
    </w:p>
  </w:footnote>
  <w:footnote w:type="continuationSeparator" w:id="0">
    <w:p w:rsidR="00000000" w:rsidRDefault="00744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744659">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744659"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744659">
    <w:pPr>
      <w:pStyle w:val="Header"/>
    </w:pPr>
    <w:r w:rsidRPr="000C104E">
      <w:rPr>
        <w:noProof/>
        <w:lang w:val="en-AU" w:eastAsia="en-AU"/>
      </w:rPr>
      <w:drawing>
        <wp:anchor distT="0" distB="0" distL="114300" distR="114300" simplePos="0" relativeHeight="25166233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B576DE" w:rsidRDefault="007446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744659">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744659"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744659">
    <w:pPr>
      <w:pStyle w:val="Header"/>
      <w:spacing w:before="240"/>
    </w:pPr>
    <w:r>
      <w:rPr>
        <w:noProof/>
        <w:lang w:val="en-AU" w:eastAsia="en-AU"/>
      </w:rPr>
      <w:drawing>
        <wp:inline distT="0" distB="0" distL="0" distR="0">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Karinga</w:t>
    </w:r>
    <w:r>
      <w:rPr>
        <w:noProof/>
        <w:sz w:val="22"/>
        <w:lang w:val="en-AU" w:eastAsia="en-AU"/>
      </w:rPr>
      <w:t xml:space="preserve">l Heights Primary School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744659">
    <w:pPr>
      <w:pStyle w:val="Header"/>
      <w:ind w:left="-993"/>
    </w:pPr>
    <w:r>
      <w:ptab w:relativeTo="margin" w:alignment="left" w:leader="none"/>
    </w:r>
  </w:p>
  <w:p w:rsidR="005E4B2D" w:rsidRDefault="007446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744659">
    <w:pPr>
      <w:pStyle w:val="Header0"/>
      <w:spacing w:before="240"/>
    </w:pPr>
    <w:r>
      <w:rPr>
        <w:noProof/>
        <w:lang w:val="en-AU" w:eastAsia="en-AU"/>
      </w:rPr>
      <w:drawing>
        <wp:inline distT="0" distB="0" distL="0" distR="0">
          <wp:extent cx="1471910" cy="512445"/>
          <wp:effectExtent l="0" t="0" r="0" b="1905"/>
          <wp:docPr id="1746847304"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Karingal Heights Primary School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744659">
    <w:pPr>
      <w:pStyle w:val="Header1"/>
      <w:ind w:left="-993"/>
    </w:pPr>
    <w:r>
      <w:ptab w:relativeTo="margin" w:alignment="left" w:leader="none"/>
    </w:r>
  </w:p>
  <w:p w:rsidR="005E4B2D" w:rsidRDefault="00744659">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744659">
    <w:pPr>
      <w:pStyle w:val="Header"/>
      <w:spacing w:before="240"/>
    </w:pPr>
    <w:r>
      <w:rPr>
        <w:noProof/>
        <w:lang w:val="en-AU" w:eastAsia="en-AU"/>
      </w:rPr>
      <w:drawing>
        <wp:inline distT="0" distB="0" distL="0" distR="0">
          <wp:extent cx="1471910" cy="512445"/>
          <wp:effectExtent l="0" t="0" r="0" b="1905"/>
          <wp:docPr id="1240428976"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Karingal Heights Primar</w:t>
    </w:r>
    <w:r>
      <w:rPr>
        <w:noProof/>
        <w:sz w:val="22"/>
        <w:lang w:val="en-AU" w:eastAsia="en-AU"/>
      </w:rPr>
      <w:t xml:space="preserve">y School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744659">
    <w:pPr>
      <w:pStyle w:val="Header"/>
      <w:ind w:left="-993"/>
    </w:pPr>
    <w:r>
      <w:ptab w:relativeTo="margin" w:alignment="left" w:leader="none"/>
    </w:r>
  </w:p>
  <w:p w:rsidR="005E4B2D" w:rsidRDefault="00744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4500981A">
      <w:start w:val="1"/>
      <w:numFmt w:val="bullet"/>
      <w:lvlText w:val=""/>
      <w:lvlJc w:val="left"/>
      <w:pPr>
        <w:ind w:left="720" w:hanging="360"/>
      </w:pPr>
      <w:rPr>
        <w:rFonts w:ascii="Symbol" w:hAnsi="Symbol" w:hint="default"/>
      </w:rPr>
    </w:lvl>
    <w:lvl w:ilvl="1" w:tplc="A064B372" w:tentative="1">
      <w:start w:val="1"/>
      <w:numFmt w:val="bullet"/>
      <w:lvlText w:val="o"/>
      <w:lvlJc w:val="left"/>
      <w:pPr>
        <w:ind w:left="1440" w:hanging="360"/>
      </w:pPr>
      <w:rPr>
        <w:rFonts w:ascii="Courier New" w:hAnsi="Courier New" w:cs="Courier New" w:hint="default"/>
      </w:rPr>
    </w:lvl>
    <w:lvl w:ilvl="2" w:tplc="D24676AA" w:tentative="1">
      <w:start w:val="1"/>
      <w:numFmt w:val="bullet"/>
      <w:lvlText w:val=""/>
      <w:lvlJc w:val="left"/>
      <w:pPr>
        <w:ind w:left="2160" w:hanging="360"/>
      </w:pPr>
      <w:rPr>
        <w:rFonts w:ascii="Wingdings" w:hAnsi="Wingdings" w:hint="default"/>
      </w:rPr>
    </w:lvl>
    <w:lvl w:ilvl="3" w:tplc="B8EE0BEA" w:tentative="1">
      <w:start w:val="1"/>
      <w:numFmt w:val="bullet"/>
      <w:lvlText w:val=""/>
      <w:lvlJc w:val="left"/>
      <w:pPr>
        <w:ind w:left="2880" w:hanging="360"/>
      </w:pPr>
      <w:rPr>
        <w:rFonts w:ascii="Symbol" w:hAnsi="Symbol" w:hint="default"/>
      </w:rPr>
    </w:lvl>
    <w:lvl w:ilvl="4" w:tplc="8F08AEBC" w:tentative="1">
      <w:start w:val="1"/>
      <w:numFmt w:val="bullet"/>
      <w:lvlText w:val="o"/>
      <w:lvlJc w:val="left"/>
      <w:pPr>
        <w:ind w:left="3600" w:hanging="360"/>
      </w:pPr>
      <w:rPr>
        <w:rFonts w:ascii="Courier New" w:hAnsi="Courier New" w:cs="Courier New" w:hint="default"/>
      </w:rPr>
    </w:lvl>
    <w:lvl w:ilvl="5" w:tplc="CD107D86" w:tentative="1">
      <w:start w:val="1"/>
      <w:numFmt w:val="bullet"/>
      <w:lvlText w:val=""/>
      <w:lvlJc w:val="left"/>
      <w:pPr>
        <w:ind w:left="4320" w:hanging="360"/>
      </w:pPr>
      <w:rPr>
        <w:rFonts w:ascii="Wingdings" w:hAnsi="Wingdings" w:hint="default"/>
      </w:rPr>
    </w:lvl>
    <w:lvl w:ilvl="6" w:tplc="230835B6" w:tentative="1">
      <w:start w:val="1"/>
      <w:numFmt w:val="bullet"/>
      <w:lvlText w:val=""/>
      <w:lvlJc w:val="left"/>
      <w:pPr>
        <w:ind w:left="5040" w:hanging="360"/>
      </w:pPr>
      <w:rPr>
        <w:rFonts w:ascii="Symbol" w:hAnsi="Symbol" w:hint="default"/>
      </w:rPr>
    </w:lvl>
    <w:lvl w:ilvl="7" w:tplc="FC9A3F4C" w:tentative="1">
      <w:start w:val="1"/>
      <w:numFmt w:val="bullet"/>
      <w:lvlText w:val="o"/>
      <w:lvlJc w:val="left"/>
      <w:pPr>
        <w:ind w:left="5760" w:hanging="360"/>
      </w:pPr>
      <w:rPr>
        <w:rFonts w:ascii="Courier New" w:hAnsi="Courier New" w:cs="Courier New" w:hint="default"/>
      </w:rPr>
    </w:lvl>
    <w:lvl w:ilvl="8" w:tplc="BF76A810"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34CCE9DC">
      <w:start w:val="1"/>
      <w:numFmt w:val="bullet"/>
      <w:lvlText w:val=""/>
      <w:lvlJc w:val="left"/>
      <w:pPr>
        <w:ind w:left="720" w:hanging="360"/>
      </w:pPr>
      <w:rPr>
        <w:rFonts w:ascii="Symbol" w:hAnsi="Symbol" w:hint="default"/>
      </w:rPr>
    </w:lvl>
    <w:lvl w:ilvl="1" w:tplc="3506B9A8" w:tentative="1">
      <w:start w:val="1"/>
      <w:numFmt w:val="bullet"/>
      <w:lvlText w:val="o"/>
      <w:lvlJc w:val="left"/>
      <w:pPr>
        <w:ind w:left="1440" w:hanging="360"/>
      </w:pPr>
      <w:rPr>
        <w:rFonts w:ascii="Courier New" w:hAnsi="Courier New" w:cs="Courier New" w:hint="default"/>
      </w:rPr>
    </w:lvl>
    <w:lvl w:ilvl="2" w:tplc="03867724" w:tentative="1">
      <w:start w:val="1"/>
      <w:numFmt w:val="bullet"/>
      <w:lvlText w:val=""/>
      <w:lvlJc w:val="left"/>
      <w:pPr>
        <w:ind w:left="2160" w:hanging="360"/>
      </w:pPr>
      <w:rPr>
        <w:rFonts w:ascii="Wingdings" w:hAnsi="Wingdings" w:hint="default"/>
      </w:rPr>
    </w:lvl>
    <w:lvl w:ilvl="3" w:tplc="FAAA1538" w:tentative="1">
      <w:start w:val="1"/>
      <w:numFmt w:val="bullet"/>
      <w:lvlText w:val=""/>
      <w:lvlJc w:val="left"/>
      <w:pPr>
        <w:ind w:left="2880" w:hanging="360"/>
      </w:pPr>
      <w:rPr>
        <w:rFonts w:ascii="Symbol" w:hAnsi="Symbol" w:hint="default"/>
      </w:rPr>
    </w:lvl>
    <w:lvl w:ilvl="4" w:tplc="6A98DBA4" w:tentative="1">
      <w:start w:val="1"/>
      <w:numFmt w:val="bullet"/>
      <w:lvlText w:val="o"/>
      <w:lvlJc w:val="left"/>
      <w:pPr>
        <w:ind w:left="3600" w:hanging="360"/>
      </w:pPr>
      <w:rPr>
        <w:rFonts w:ascii="Courier New" w:hAnsi="Courier New" w:cs="Courier New" w:hint="default"/>
      </w:rPr>
    </w:lvl>
    <w:lvl w:ilvl="5" w:tplc="D79408B0" w:tentative="1">
      <w:start w:val="1"/>
      <w:numFmt w:val="bullet"/>
      <w:lvlText w:val=""/>
      <w:lvlJc w:val="left"/>
      <w:pPr>
        <w:ind w:left="4320" w:hanging="360"/>
      </w:pPr>
      <w:rPr>
        <w:rFonts w:ascii="Wingdings" w:hAnsi="Wingdings" w:hint="default"/>
      </w:rPr>
    </w:lvl>
    <w:lvl w:ilvl="6" w:tplc="9E524DBA" w:tentative="1">
      <w:start w:val="1"/>
      <w:numFmt w:val="bullet"/>
      <w:lvlText w:val=""/>
      <w:lvlJc w:val="left"/>
      <w:pPr>
        <w:ind w:left="5040" w:hanging="360"/>
      </w:pPr>
      <w:rPr>
        <w:rFonts w:ascii="Symbol" w:hAnsi="Symbol" w:hint="default"/>
      </w:rPr>
    </w:lvl>
    <w:lvl w:ilvl="7" w:tplc="4578935A" w:tentative="1">
      <w:start w:val="1"/>
      <w:numFmt w:val="bullet"/>
      <w:lvlText w:val="o"/>
      <w:lvlJc w:val="left"/>
      <w:pPr>
        <w:ind w:left="5760" w:hanging="360"/>
      </w:pPr>
      <w:rPr>
        <w:rFonts w:ascii="Courier New" w:hAnsi="Courier New" w:cs="Courier New" w:hint="default"/>
      </w:rPr>
    </w:lvl>
    <w:lvl w:ilvl="8" w:tplc="4CFCDB82"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FE58F866">
      <w:start w:val="1"/>
      <w:numFmt w:val="bullet"/>
      <w:pStyle w:val="ESBulletsinTable"/>
      <w:lvlText w:val=""/>
      <w:lvlJc w:val="left"/>
      <w:pPr>
        <w:ind w:left="360" w:hanging="360"/>
      </w:pPr>
      <w:rPr>
        <w:rFonts w:ascii="Symbol" w:hAnsi="Symbol" w:hint="default"/>
        <w:color w:val="AF272F"/>
      </w:rPr>
    </w:lvl>
    <w:lvl w:ilvl="1" w:tplc="F5009920">
      <w:start w:val="1"/>
      <w:numFmt w:val="bullet"/>
      <w:pStyle w:val="ESBulletsinTableLevel2"/>
      <w:lvlText w:val="o"/>
      <w:lvlJc w:val="left"/>
      <w:pPr>
        <w:ind w:left="1440" w:hanging="360"/>
      </w:pPr>
      <w:rPr>
        <w:rFonts w:ascii="Courier New" w:hAnsi="Courier New" w:cs="Courier New" w:hint="default"/>
      </w:rPr>
    </w:lvl>
    <w:lvl w:ilvl="2" w:tplc="E39C863E" w:tentative="1">
      <w:start w:val="1"/>
      <w:numFmt w:val="bullet"/>
      <w:lvlText w:val=""/>
      <w:lvlJc w:val="left"/>
      <w:pPr>
        <w:ind w:left="2160" w:hanging="360"/>
      </w:pPr>
      <w:rPr>
        <w:rFonts w:ascii="Wingdings" w:hAnsi="Wingdings" w:hint="default"/>
      </w:rPr>
    </w:lvl>
    <w:lvl w:ilvl="3" w:tplc="5F2EC7D4" w:tentative="1">
      <w:start w:val="1"/>
      <w:numFmt w:val="bullet"/>
      <w:lvlText w:val=""/>
      <w:lvlJc w:val="left"/>
      <w:pPr>
        <w:ind w:left="2880" w:hanging="360"/>
      </w:pPr>
      <w:rPr>
        <w:rFonts w:ascii="Symbol" w:hAnsi="Symbol" w:hint="default"/>
      </w:rPr>
    </w:lvl>
    <w:lvl w:ilvl="4" w:tplc="C1600778" w:tentative="1">
      <w:start w:val="1"/>
      <w:numFmt w:val="bullet"/>
      <w:lvlText w:val="o"/>
      <w:lvlJc w:val="left"/>
      <w:pPr>
        <w:ind w:left="3600" w:hanging="360"/>
      </w:pPr>
      <w:rPr>
        <w:rFonts w:ascii="Courier New" w:hAnsi="Courier New" w:cs="Courier New" w:hint="default"/>
      </w:rPr>
    </w:lvl>
    <w:lvl w:ilvl="5" w:tplc="E32A596C" w:tentative="1">
      <w:start w:val="1"/>
      <w:numFmt w:val="bullet"/>
      <w:lvlText w:val=""/>
      <w:lvlJc w:val="left"/>
      <w:pPr>
        <w:ind w:left="4320" w:hanging="360"/>
      </w:pPr>
      <w:rPr>
        <w:rFonts w:ascii="Wingdings" w:hAnsi="Wingdings" w:hint="default"/>
      </w:rPr>
    </w:lvl>
    <w:lvl w:ilvl="6" w:tplc="10E6CC50" w:tentative="1">
      <w:start w:val="1"/>
      <w:numFmt w:val="bullet"/>
      <w:lvlText w:val=""/>
      <w:lvlJc w:val="left"/>
      <w:pPr>
        <w:ind w:left="5040" w:hanging="360"/>
      </w:pPr>
      <w:rPr>
        <w:rFonts w:ascii="Symbol" w:hAnsi="Symbol" w:hint="default"/>
      </w:rPr>
    </w:lvl>
    <w:lvl w:ilvl="7" w:tplc="8DB4DC56" w:tentative="1">
      <w:start w:val="1"/>
      <w:numFmt w:val="bullet"/>
      <w:lvlText w:val="o"/>
      <w:lvlJc w:val="left"/>
      <w:pPr>
        <w:ind w:left="5760" w:hanging="360"/>
      </w:pPr>
      <w:rPr>
        <w:rFonts w:ascii="Courier New" w:hAnsi="Courier New" w:cs="Courier New" w:hint="default"/>
      </w:rPr>
    </w:lvl>
    <w:lvl w:ilvl="8" w:tplc="5EAA1C70"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C966088E">
      <w:start w:val="1"/>
      <w:numFmt w:val="bullet"/>
      <w:lvlText w:val=""/>
      <w:lvlJc w:val="left"/>
      <w:pPr>
        <w:ind w:left="720" w:hanging="360"/>
      </w:pPr>
      <w:rPr>
        <w:rFonts w:ascii="Symbol" w:hAnsi="Symbol" w:hint="default"/>
      </w:rPr>
    </w:lvl>
    <w:lvl w:ilvl="1" w:tplc="9CAAC9D2" w:tentative="1">
      <w:start w:val="1"/>
      <w:numFmt w:val="bullet"/>
      <w:lvlText w:val="o"/>
      <w:lvlJc w:val="left"/>
      <w:pPr>
        <w:ind w:left="1440" w:hanging="360"/>
      </w:pPr>
      <w:rPr>
        <w:rFonts w:ascii="Courier New" w:hAnsi="Courier New" w:cs="Courier New" w:hint="default"/>
      </w:rPr>
    </w:lvl>
    <w:lvl w:ilvl="2" w:tplc="217C1506" w:tentative="1">
      <w:start w:val="1"/>
      <w:numFmt w:val="bullet"/>
      <w:lvlText w:val=""/>
      <w:lvlJc w:val="left"/>
      <w:pPr>
        <w:ind w:left="2160" w:hanging="360"/>
      </w:pPr>
      <w:rPr>
        <w:rFonts w:ascii="Wingdings" w:hAnsi="Wingdings" w:hint="default"/>
      </w:rPr>
    </w:lvl>
    <w:lvl w:ilvl="3" w:tplc="0C7C76B6" w:tentative="1">
      <w:start w:val="1"/>
      <w:numFmt w:val="bullet"/>
      <w:lvlText w:val=""/>
      <w:lvlJc w:val="left"/>
      <w:pPr>
        <w:ind w:left="2880" w:hanging="360"/>
      </w:pPr>
      <w:rPr>
        <w:rFonts w:ascii="Symbol" w:hAnsi="Symbol" w:hint="default"/>
      </w:rPr>
    </w:lvl>
    <w:lvl w:ilvl="4" w:tplc="BE847C84" w:tentative="1">
      <w:start w:val="1"/>
      <w:numFmt w:val="bullet"/>
      <w:lvlText w:val="o"/>
      <w:lvlJc w:val="left"/>
      <w:pPr>
        <w:ind w:left="3600" w:hanging="360"/>
      </w:pPr>
      <w:rPr>
        <w:rFonts w:ascii="Courier New" w:hAnsi="Courier New" w:cs="Courier New" w:hint="default"/>
      </w:rPr>
    </w:lvl>
    <w:lvl w:ilvl="5" w:tplc="52F25EF8" w:tentative="1">
      <w:start w:val="1"/>
      <w:numFmt w:val="bullet"/>
      <w:lvlText w:val=""/>
      <w:lvlJc w:val="left"/>
      <w:pPr>
        <w:ind w:left="4320" w:hanging="360"/>
      </w:pPr>
      <w:rPr>
        <w:rFonts w:ascii="Wingdings" w:hAnsi="Wingdings" w:hint="default"/>
      </w:rPr>
    </w:lvl>
    <w:lvl w:ilvl="6" w:tplc="B3DA40AA" w:tentative="1">
      <w:start w:val="1"/>
      <w:numFmt w:val="bullet"/>
      <w:lvlText w:val=""/>
      <w:lvlJc w:val="left"/>
      <w:pPr>
        <w:ind w:left="5040" w:hanging="360"/>
      </w:pPr>
      <w:rPr>
        <w:rFonts w:ascii="Symbol" w:hAnsi="Symbol" w:hint="default"/>
      </w:rPr>
    </w:lvl>
    <w:lvl w:ilvl="7" w:tplc="2BF48E3E" w:tentative="1">
      <w:start w:val="1"/>
      <w:numFmt w:val="bullet"/>
      <w:lvlText w:val="o"/>
      <w:lvlJc w:val="left"/>
      <w:pPr>
        <w:ind w:left="5760" w:hanging="360"/>
      </w:pPr>
      <w:rPr>
        <w:rFonts w:ascii="Courier New" w:hAnsi="Courier New" w:cs="Courier New" w:hint="default"/>
      </w:rPr>
    </w:lvl>
    <w:lvl w:ilvl="8" w:tplc="61186258"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1624DFC6">
      <w:start w:val="1"/>
      <w:numFmt w:val="bullet"/>
      <w:lvlText w:val=""/>
      <w:lvlJc w:val="left"/>
      <w:pPr>
        <w:ind w:left="180" w:hanging="360"/>
      </w:pPr>
      <w:rPr>
        <w:rFonts w:ascii="Symbol" w:hAnsi="Symbol" w:hint="default"/>
      </w:rPr>
    </w:lvl>
    <w:lvl w:ilvl="1" w:tplc="38F8E898" w:tentative="1">
      <w:start w:val="1"/>
      <w:numFmt w:val="bullet"/>
      <w:lvlText w:val="o"/>
      <w:lvlJc w:val="left"/>
      <w:pPr>
        <w:ind w:left="900" w:hanging="360"/>
      </w:pPr>
      <w:rPr>
        <w:rFonts w:ascii="Courier New" w:hAnsi="Courier New" w:cs="Courier New" w:hint="default"/>
      </w:rPr>
    </w:lvl>
    <w:lvl w:ilvl="2" w:tplc="9654841E" w:tentative="1">
      <w:start w:val="1"/>
      <w:numFmt w:val="bullet"/>
      <w:lvlText w:val=""/>
      <w:lvlJc w:val="left"/>
      <w:pPr>
        <w:ind w:left="1620" w:hanging="360"/>
      </w:pPr>
      <w:rPr>
        <w:rFonts w:ascii="Wingdings" w:hAnsi="Wingdings" w:hint="default"/>
      </w:rPr>
    </w:lvl>
    <w:lvl w:ilvl="3" w:tplc="D6FC17C2" w:tentative="1">
      <w:start w:val="1"/>
      <w:numFmt w:val="bullet"/>
      <w:lvlText w:val=""/>
      <w:lvlJc w:val="left"/>
      <w:pPr>
        <w:ind w:left="2340" w:hanging="360"/>
      </w:pPr>
      <w:rPr>
        <w:rFonts w:ascii="Symbol" w:hAnsi="Symbol" w:hint="default"/>
      </w:rPr>
    </w:lvl>
    <w:lvl w:ilvl="4" w:tplc="E61C768A" w:tentative="1">
      <w:start w:val="1"/>
      <w:numFmt w:val="bullet"/>
      <w:lvlText w:val="o"/>
      <w:lvlJc w:val="left"/>
      <w:pPr>
        <w:ind w:left="3060" w:hanging="360"/>
      </w:pPr>
      <w:rPr>
        <w:rFonts w:ascii="Courier New" w:hAnsi="Courier New" w:cs="Courier New" w:hint="default"/>
      </w:rPr>
    </w:lvl>
    <w:lvl w:ilvl="5" w:tplc="2DBCEF70" w:tentative="1">
      <w:start w:val="1"/>
      <w:numFmt w:val="bullet"/>
      <w:lvlText w:val=""/>
      <w:lvlJc w:val="left"/>
      <w:pPr>
        <w:ind w:left="3780" w:hanging="360"/>
      </w:pPr>
      <w:rPr>
        <w:rFonts w:ascii="Wingdings" w:hAnsi="Wingdings" w:hint="default"/>
      </w:rPr>
    </w:lvl>
    <w:lvl w:ilvl="6" w:tplc="57C8E60C" w:tentative="1">
      <w:start w:val="1"/>
      <w:numFmt w:val="bullet"/>
      <w:lvlText w:val=""/>
      <w:lvlJc w:val="left"/>
      <w:pPr>
        <w:ind w:left="4500" w:hanging="360"/>
      </w:pPr>
      <w:rPr>
        <w:rFonts w:ascii="Symbol" w:hAnsi="Symbol" w:hint="default"/>
      </w:rPr>
    </w:lvl>
    <w:lvl w:ilvl="7" w:tplc="EB10474C" w:tentative="1">
      <w:start w:val="1"/>
      <w:numFmt w:val="bullet"/>
      <w:lvlText w:val="o"/>
      <w:lvlJc w:val="left"/>
      <w:pPr>
        <w:ind w:left="5220" w:hanging="360"/>
      </w:pPr>
      <w:rPr>
        <w:rFonts w:ascii="Courier New" w:hAnsi="Courier New" w:cs="Courier New" w:hint="default"/>
      </w:rPr>
    </w:lvl>
    <w:lvl w:ilvl="8" w:tplc="838ABD78"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80444F34">
      <w:start w:val="1"/>
      <w:numFmt w:val="bullet"/>
      <w:lvlText w:val=""/>
      <w:lvlJc w:val="left"/>
      <w:pPr>
        <w:ind w:left="720" w:hanging="360"/>
      </w:pPr>
      <w:rPr>
        <w:rFonts w:ascii="Symbol" w:hAnsi="Symbol" w:hint="default"/>
      </w:rPr>
    </w:lvl>
    <w:lvl w:ilvl="1" w:tplc="F3F8F986" w:tentative="1">
      <w:start w:val="1"/>
      <w:numFmt w:val="bullet"/>
      <w:lvlText w:val="o"/>
      <w:lvlJc w:val="left"/>
      <w:pPr>
        <w:ind w:left="1440" w:hanging="360"/>
      </w:pPr>
      <w:rPr>
        <w:rFonts w:ascii="Courier New" w:hAnsi="Courier New" w:cs="Courier New" w:hint="default"/>
      </w:rPr>
    </w:lvl>
    <w:lvl w:ilvl="2" w:tplc="13086918" w:tentative="1">
      <w:start w:val="1"/>
      <w:numFmt w:val="bullet"/>
      <w:lvlText w:val=""/>
      <w:lvlJc w:val="left"/>
      <w:pPr>
        <w:ind w:left="2160" w:hanging="360"/>
      </w:pPr>
      <w:rPr>
        <w:rFonts w:ascii="Wingdings" w:hAnsi="Wingdings" w:hint="default"/>
      </w:rPr>
    </w:lvl>
    <w:lvl w:ilvl="3" w:tplc="34783B1A" w:tentative="1">
      <w:start w:val="1"/>
      <w:numFmt w:val="bullet"/>
      <w:lvlText w:val=""/>
      <w:lvlJc w:val="left"/>
      <w:pPr>
        <w:ind w:left="2880" w:hanging="360"/>
      </w:pPr>
      <w:rPr>
        <w:rFonts w:ascii="Symbol" w:hAnsi="Symbol" w:hint="default"/>
      </w:rPr>
    </w:lvl>
    <w:lvl w:ilvl="4" w:tplc="A06A9CBE" w:tentative="1">
      <w:start w:val="1"/>
      <w:numFmt w:val="bullet"/>
      <w:lvlText w:val="o"/>
      <w:lvlJc w:val="left"/>
      <w:pPr>
        <w:ind w:left="3600" w:hanging="360"/>
      </w:pPr>
      <w:rPr>
        <w:rFonts w:ascii="Courier New" w:hAnsi="Courier New" w:cs="Courier New" w:hint="default"/>
      </w:rPr>
    </w:lvl>
    <w:lvl w:ilvl="5" w:tplc="B536821E" w:tentative="1">
      <w:start w:val="1"/>
      <w:numFmt w:val="bullet"/>
      <w:lvlText w:val=""/>
      <w:lvlJc w:val="left"/>
      <w:pPr>
        <w:ind w:left="4320" w:hanging="360"/>
      </w:pPr>
      <w:rPr>
        <w:rFonts w:ascii="Wingdings" w:hAnsi="Wingdings" w:hint="default"/>
      </w:rPr>
    </w:lvl>
    <w:lvl w:ilvl="6" w:tplc="4A4812CA" w:tentative="1">
      <w:start w:val="1"/>
      <w:numFmt w:val="bullet"/>
      <w:lvlText w:val=""/>
      <w:lvlJc w:val="left"/>
      <w:pPr>
        <w:ind w:left="5040" w:hanging="360"/>
      </w:pPr>
      <w:rPr>
        <w:rFonts w:ascii="Symbol" w:hAnsi="Symbol" w:hint="default"/>
      </w:rPr>
    </w:lvl>
    <w:lvl w:ilvl="7" w:tplc="21A05B04" w:tentative="1">
      <w:start w:val="1"/>
      <w:numFmt w:val="bullet"/>
      <w:lvlText w:val="o"/>
      <w:lvlJc w:val="left"/>
      <w:pPr>
        <w:ind w:left="5760" w:hanging="360"/>
      </w:pPr>
      <w:rPr>
        <w:rFonts w:ascii="Courier New" w:hAnsi="Courier New" w:cs="Courier New" w:hint="default"/>
      </w:rPr>
    </w:lvl>
    <w:lvl w:ilvl="8" w:tplc="1228EFFE"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5BA8A700">
      <w:start w:val="1"/>
      <w:numFmt w:val="bullet"/>
      <w:lvlText w:val=""/>
      <w:lvlJc w:val="left"/>
      <w:pPr>
        <w:ind w:left="180" w:hanging="360"/>
      </w:pPr>
      <w:rPr>
        <w:rFonts w:ascii="Symbol" w:hAnsi="Symbol" w:hint="default"/>
      </w:rPr>
    </w:lvl>
    <w:lvl w:ilvl="1" w:tplc="24342B78" w:tentative="1">
      <w:start w:val="1"/>
      <w:numFmt w:val="bullet"/>
      <w:lvlText w:val="o"/>
      <w:lvlJc w:val="left"/>
      <w:pPr>
        <w:ind w:left="900" w:hanging="360"/>
      </w:pPr>
      <w:rPr>
        <w:rFonts w:ascii="Courier New" w:hAnsi="Courier New" w:cs="Courier New" w:hint="default"/>
      </w:rPr>
    </w:lvl>
    <w:lvl w:ilvl="2" w:tplc="2990E334" w:tentative="1">
      <w:start w:val="1"/>
      <w:numFmt w:val="bullet"/>
      <w:lvlText w:val=""/>
      <w:lvlJc w:val="left"/>
      <w:pPr>
        <w:ind w:left="1620" w:hanging="360"/>
      </w:pPr>
      <w:rPr>
        <w:rFonts w:ascii="Wingdings" w:hAnsi="Wingdings" w:hint="default"/>
      </w:rPr>
    </w:lvl>
    <w:lvl w:ilvl="3" w:tplc="F4BA3ADA" w:tentative="1">
      <w:start w:val="1"/>
      <w:numFmt w:val="bullet"/>
      <w:lvlText w:val=""/>
      <w:lvlJc w:val="left"/>
      <w:pPr>
        <w:ind w:left="2340" w:hanging="360"/>
      </w:pPr>
      <w:rPr>
        <w:rFonts w:ascii="Symbol" w:hAnsi="Symbol" w:hint="default"/>
      </w:rPr>
    </w:lvl>
    <w:lvl w:ilvl="4" w:tplc="20A81718" w:tentative="1">
      <w:start w:val="1"/>
      <w:numFmt w:val="bullet"/>
      <w:lvlText w:val="o"/>
      <w:lvlJc w:val="left"/>
      <w:pPr>
        <w:ind w:left="3060" w:hanging="360"/>
      </w:pPr>
      <w:rPr>
        <w:rFonts w:ascii="Courier New" w:hAnsi="Courier New" w:cs="Courier New" w:hint="default"/>
      </w:rPr>
    </w:lvl>
    <w:lvl w:ilvl="5" w:tplc="52DC3CCE" w:tentative="1">
      <w:start w:val="1"/>
      <w:numFmt w:val="bullet"/>
      <w:lvlText w:val=""/>
      <w:lvlJc w:val="left"/>
      <w:pPr>
        <w:ind w:left="3780" w:hanging="360"/>
      </w:pPr>
      <w:rPr>
        <w:rFonts w:ascii="Wingdings" w:hAnsi="Wingdings" w:hint="default"/>
      </w:rPr>
    </w:lvl>
    <w:lvl w:ilvl="6" w:tplc="13BC7DBE" w:tentative="1">
      <w:start w:val="1"/>
      <w:numFmt w:val="bullet"/>
      <w:lvlText w:val=""/>
      <w:lvlJc w:val="left"/>
      <w:pPr>
        <w:ind w:left="4500" w:hanging="360"/>
      </w:pPr>
      <w:rPr>
        <w:rFonts w:ascii="Symbol" w:hAnsi="Symbol" w:hint="default"/>
      </w:rPr>
    </w:lvl>
    <w:lvl w:ilvl="7" w:tplc="65E4772E" w:tentative="1">
      <w:start w:val="1"/>
      <w:numFmt w:val="bullet"/>
      <w:lvlText w:val="o"/>
      <w:lvlJc w:val="left"/>
      <w:pPr>
        <w:ind w:left="5220" w:hanging="360"/>
      </w:pPr>
      <w:rPr>
        <w:rFonts w:ascii="Courier New" w:hAnsi="Courier New" w:cs="Courier New" w:hint="default"/>
      </w:rPr>
    </w:lvl>
    <w:lvl w:ilvl="8" w:tplc="7E4CBA10"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AFB890A4">
      <w:start w:val="1"/>
      <w:numFmt w:val="bullet"/>
      <w:lvlText w:val=""/>
      <w:lvlJc w:val="left"/>
      <w:pPr>
        <w:ind w:left="720" w:hanging="360"/>
      </w:pPr>
      <w:rPr>
        <w:rFonts w:ascii="Symbol" w:hAnsi="Symbol" w:hint="default"/>
      </w:rPr>
    </w:lvl>
    <w:lvl w:ilvl="1" w:tplc="5C6C163A" w:tentative="1">
      <w:start w:val="1"/>
      <w:numFmt w:val="bullet"/>
      <w:lvlText w:val="o"/>
      <w:lvlJc w:val="left"/>
      <w:pPr>
        <w:ind w:left="1440" w:hanging="360"/>
      </w:pPr>
      <w:rPr>
        <w:rFonts w:ascii="Courier New" w:hAnsi="Courier New" w:cs="Courier New" w:hint="default"/>
      </w:rPr>
    </w:lvl>
    <w:lvl w:ilvl="2" w:tplc="15E453A4" w:tentative="1">
      <w:start w:val="1"/>
      <w:numFmt w:val="bullet"/>
      <w:lvlText w:val=""/>
      <w:lvlJc w:val="left"/>
      <w:pPr>
        <w:ind w:left="2160" w:hanging="360"/>
      </w:pPr>
      <w:rPr>
        <w:rFonts w:ascii="Wingdings" w:hAnsi="Wingdings" w:hint="default"/>
      </w:rPr>
    </w:lvl>
    <w:lvl w:ilvl="3" w:tplc="3AEE3644" w:tentative="1">
      <w:start w:val="1"/>
      <w:numFmt w:val="bullet"/>
      <w:lvlText w:val=""/>
      <w:lvlJc w:val="left"/>
      <w:pPr>
        <w:ind w:left="2880" w:hanging="360"/>
      </w:pPr>
      <w:rPr>
        <w:rFonts w:ascii="Symbol" w:hAnsi="Symbol" w:hint="default"/>
      </w:rPr>
    </w:lvl>
    <w:lvl w:ilvl="4" w:tplc="29A85634" w:tentative="1">
      <w:start w:val="1"/>
      <w:numFmt w:val="bullet"/>
      <w:lvlText w:val="o"/>
      <w:lvlJc w:val="left"/>
      <w:pPr>
        <w:ind w:left="3600" w:hanging="360"/>
      </w:pPr>
      <w:rPr>
        <w:rFonts w:ascii="Courier New" w:hAnsi="Courier New" w:cs="Courier New" w:hint="default"/>
      </w:rPr>
    </w:lvl>
    <w:lvl w:ilvl="5" w:tplc="7A8CECDC" w:tentative="1">
      <w:start w:val="1"/>
      <w:numFmt w:val="bullet"/>
      <w:lvlText w:val=""/>
      <w:lvlJc w:val="left"/>
      <w:pPr>
        <w:ind w:left="4320" w:hanging="360"/>
      </w:pPr>
      <w:rPr>
        <w:rFonts w:ascii="Wingdings" w:hAnsi="Wingdings" w:hint="default"/>
      </w:rPr>
    </w:lvl>
    <w:lvl w:ilvl="6" w:tplc="6DD63988" w:tentative="1">
      <w:start w:val="1"/>
      <w:numFmt w:val="bullet"/>
      <w:lvlText w:val=""/>
      <w:lvlJc w:val="left"/>
      <w:pPr>
        <w:ind w:left="5040" w:hanging="360"/>
      </w:pPr>
      <w:rPr>
        <w:rFonts w:ascii="Symbol" w:hAnsi="Symbol" w:hint="default"/>
      </w:rPr>
    </w:lvl>
    <w:lvl w:ilvl="7" w:tplc="A2D0959C" w:tentative="1">
      <w:start w:val="1"/>
      <w:numFmt w:val="bullet"/>
      <w:lvlText w:val="o"/>
      <w:lvlJc w:val="left"/>
      <w:pPr>
        <w:ind w:left="5760" w:hanging="360"/>
      </w:pPr>
      <w:rPr>
        <w:rFonts w:ascii="Courier New" w:hAnsi="Courier New" w:cs="Courier New" w:hint="default"/>
      </w:rPr>
    </w:lvl>
    <w:lvl w:ilvl="8" w:tplc="0F8CF0FE"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6944E55C">
      <w:start w:val="1"/>
      <w:numFmt w:val="bullet"/>
      <w:lvlText w:val=""/>
      <w:lvlJc w:val="left"/>
      <w:pPr>
        <w:ind w:left="720" w:hanging="360"/>
      </w:pPr>
      <w:rPr>
        <w:rFonts w:ascii="Symbol" w:hAnsi="Symbol" w:hint="default"/>
      </w:rPr>
    </w:lvl>
    <w:lvl w:ilvl="1" w:tplc="8286E930">
      <w:start w:val="1"/>
      <w:numFmt w:val="bullet"/>
      <w:lvlText w:val="o"/>
      <w:lvlJc w:val="left"/>
      <w:pPr>
        <w:ind w:left="1440" w:hanging="360"/>
      </w:pPr>
      <w:rPr>
        <w:rFonts w:ascii="Courier New" w:hAnsi="Courier New" w:cs="Courier New" w:hint="default"/>
      </w:rPr>
    </w:lvl>
    <w:lvl w:ilvl="2" w:tplc="5DACEF76" w:tentative="1">
      <w:start w:val="1"/>
      <w:numFmt w:val="bullet"/>
      <w:lvlText w:val=""/>
      <w:lvlJc w:val="left"/>
      <w:pPr>
        <w:ind w:left="2160" w:hanging="360"/>
      </w:pPr>
      <w:rPr>
        <w:rFonts w:ascii="Wingdings" w:hAnsi="Wingdings" w:hint="default"/>
      </w:rPr>
    </w:lvl>
    <w:lvl w:ilvl="3" w:tplc="0B2A9F88" w:tentative="1">
      <w:start w:val="1"/>
      <w:numFmt w:val="bullet"/>
      <w:lvlText w:val=""/>
      <w:lvlJc w:val="left"/>
      <w:pPr>
        <w:ind w:left="2880" w:hanging="360"/>
      </w:pPr>
      <w:rPr>
        <w:rFonts w:ascii="Symbol" w:hAnsi="Symbol" w:hint="default"/>
      </w:rPr>
    </w:lvl>
    <w:lvl w:ilvl="4" w:tplc="C6E8317E" w:tentative="1">
      <w:start w:val="1"/>
      <w:numFmt w:val="bullet"/>
      <w:lvlText w:val="o"/>
      <w:lvlJc w:val="left"/>
      <w:pPr>
        <w:ind w:left="3600" w:hanging="360"/>
      </w:pPr>
      <w:rPr>
        <w:rFonts w:ascii="Courier New" w:hAnsi="Courier New" w:cs="Courier New" w:hint="default"/>
      </w:rPr>
    </w:lvl>
    <w:lvl w:ilvl="5" w:tplc="2A8C940C" w:tentative="1">
      <w:start w:val="1"/>
      <w:numFmt w:val="bullet"/>
      <w:lvlText w:val=""/>
      <w:lvlJc w:val="left"/>
      <w:pPr>
        <w:ind w:left="4320" w:hanging="360"/>
      </w:pPr>
      <w:rPr>
        <w:rFonts w:ascii="Wingdings" w:hAnsi="Wingdings" w:hint="default"/>
      </w:rPr>
    </w:lvl>
    <w:lvl w:ilvl="6" w:tplc="2B84D68A" w:tentative="1">
      <w:start w:val="1"/>
      <w:numFmt w:val="bullet"/>
      <w:lvlText w:val=""/>
      <w:lvlJc w:val="left"/>
      <w:pPr>
        <w:ind w:left="5040" w:hanging="360"/>
      </w:pPr>
      <w:rPr>
        <w:rFonts w:ascii="Symbol" w:hAnsi="Symbol" w:hint="default"/>
      </w:rPr>
    </w:lvl>
    <w:lvl w:ilvl="7" w:tplc="FDECEA48" w:tentative="1">
      <w:start w:val="1"/>
      <w:numFmt w:val="bullet"/>
      <w:lvlText w:val="o"/>
      <w:lvlJc w:val="left"/>
      <w:pPr>
        <w:ind w:left="5760" w:hanging="360"/>
      </w:pPr>
      <w:rPr>
        <w:rFonts w:ascii="Courier New" w:hAnsi="Courier New" w:cs="Courier New" w:hint="default"/>
      </w:rPr>
    </w:lvl>
    <w:lvl w:ilvl="8" w:tplc="61C05EF2"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11FA118E">
      <w:start w:val="1"/>
      <w:numFmt w:val="bullet"/>
      <w:lvlText w:val=""/>
      <w:lvlJc w:val="left"/>
      <w:pPr>
        <w:ind w:left="1440" w:hanging="360"/>
      </w:pPr>
      <w:rPr>
        <w:rFonts w:ascii="Symbol" w:hAnsi="Symbol" w:hint="default"/>
      </w:rPr>
    </w:lvl>
    <w:lvl w:ilvl="1" w:tplc="F60E1EB4" w:tentative="1">
      <w:start w:val="1"/>
      <w:numFmt w:val="bullet"/>
      <w:lvlText w:val="o"/>
      <w:lvlJc w:val="left"/>
      <w:pPr>
        <w:ind w:left="2160" w:hanging="360"/>
      </w:pPr>
      <w:rPr>
        <w:rFonts w:ascii="Courier New" w:hAnsi="Courier New" w:cs="Courier New" w:hint="default"/>
      </w:rPr>
    </w:lvl>
    <w:lvl w:ilvl="2" w:tplc="5930E32C" w:tentative="1">
      <w:start w:val="1"/>
      <w:numFmt w:val="bullet"/>
      <w:lvlText w:val=""/>
      <w:lvlJc w:val="left"/>
      <w:pPr>
        <w:ind w:left="2880" w:hanging="360"/>
      </w:pPr>
      <w:rPr>
        <w:rFonts w:ascii="Wingdings" w:hAnsi="Wingdings" w:hint="default"/>
      </w:rPr>
    </w:lvl>
    <w:lvl w:ilvl="3" w:tplc="915C1DB0" w:tentative="1">
      <w:start w:val="1"/>
      <w:numFmt w:val="bullet"/>
      <w:lvlText w:val=""/>
      <w:lvlJc w:val="left"/>
      <w:pPr>
        <w:ind w:left="3600" w:hanging="360"/>
      </w:pPr>
      <w:rPr>
        <w:rFonts w:ascii="Symbol" w:hAnsi="Symbol" w:hint="default"/>
      </w:rPr>
    </w:lvl>
    <w:lvl w:ilvl="4" w:tplc="6602EEBC" w:tentative="1">
      <w:start w:val="1"/>
      <w:numFmt w:val="bullet"/>
      <w:lvlText w:val="o"/>
      <w:lvlJc w:val="left"/>
      <w:pPr>
        <w:ind w:left="4320" w:hanging="360"/>
      </w:pPr>
      <w:rPr>
        <w:rFonts w:ascii="Courier New" w:hAnsi="Courier New" w:cs="Courier New" w:hint="default"/>
      </w:rPr>
    </w:lvl>
    <w:lvl w:ilvl="5" w:tplc="466620E8" w:tentative="1">
      <w:start w:val="1"/>
      <w:numFmt w:val="bullet"/>
      <w:lvlText w:val=""/>
      <w:lvlJc w:val="left"/>
      <w:pPr>
        <w:ind w:left="5040" w:hanging="360"/>
      </w:pPr>
      <w:rPr>
        <w:rFonts w:ascii="Wingdings" w:hAnsi="Wingdings" w:hint="default"/>
      </w:rPr>
    </w:lvl>
    <w:lvl w:ilvl="6" w:tplc="EBB63E34" w:tentative="1">
      <w:start w:val="1"/>
      <w:numFmt w:val="bullet"/>
      <w:lvlText w:val=""/>
      <w:lvlJc w:val="left"/>
      <w:pPr>
        <w:ind w:left="5760" w:hanging="360"/>
      </w:pPr>
      <w:rPr>
        <w:rFonts w:ascii="Symbol" w:hAnsi="Symbol" w:hint="default"/>
      </w:rPr>
    </w:lvl>
    <w:lvl w:ilvl="7" w:tplc="CC068120" w:tentative="1">
      <w:start w:val="1"/>
      <w:numFmt w:val="bullet"/>
      <w:lvlText w:val="o"/>
      <w:lvlJc w:val="left"/>
      <w:pPr>
        <w:ind w:left="6480" w:hanging="360"/>
      </w:pPr>
      <w:rPr>
        <w:rFonts w:ascii="Courier New" w:hAnsi="Courier New" w:cs="Courier New" w:hint="default"/>
      </w:rPr>
    </w:lvl>
    <w:lvl w:ilvl="8" w:tplc="1E5E4F16"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F1920652">
      <w:start w:val="1"/>
      <w:numFmt w:val="decimal"/>
      <w:lvlText w:val="(%1)"/>
      <w:lvlJc w:val="left"/>
      <w:pPr>
        <w:ind w:left="360" w:hanging="360"/>
      </w:pPr>
      <w:rPr>
        <w:rFonts w:hint="default"/>
      </w:rPr>
    </w:lvl>
    <w:lvl w:ilvl="1" w:tplc="C0AE67DE" w:tentative="1">
      <w:start w:val="1"/>
      <w:numFmt w:val="lowerLetter"/>
      <w:lvlText w:val="%2."/>
      <w:lvlJc w:val="left"/>
      <w:pPr>
        <w:ind w:left="1080" w:hanging="360"/>
      </w:pPr>
    </w:lvl>
    <w:lvl w:ilvl="2" w:tplc="2FF061DA" w:tentative="1">
      <w:start w:val="1"/>
      <w:numFmt w:val="lowerRoman"/>
      <w:lvlText w:val="%3."/>
      <w:lvlJc w:val="right"/>
      <w:pPr>
        <w:ind w:left="1800" w:hanging="180"/>
      </w:pPr>
    </w:lvl>
    <w:lvl w:ilvl="3" w:tplc="5290BF76" w:tentative="1">
      <w:start w:val="1"/>
      <w:numFmt w:val="decimal"/>
      <w:lvlText w:val="%4."/>
      <w:lvlJc w:val="left"/>
      <w:pPr>
        <w:ind w:left="2520" w:hanging="360"/>
      </w:pPr>
    </w:lvl>
    <w:lvl w:ilvl="4" w:tplc="B05C2B62" w:tentative="1">
      <w:start w:val="1"/>
      <w:numFmt w:val="lowerLetter"/>
      <w:lvlText w:val="%5."/>
      <w:lvlJc w:val="left"/>
      <w:pPr>
        <w:ind w:left="3240" w:hanging="360"/>
      </w:pPr>
    </w:lvl>
    <w:lvl w:ilvl="5" w:tplc="C91E068A" w:tentative="1">
      <w:start w:val="1"/>
      <w:numFmt w:val="lowerRoman"/>
      <w:lvlText w:val="%6."/>
      <w:lvlJc w:val="right"/>
      <w:pPr>
        <w:ind w:left="3960" w:hanging="180"/>
      </w:pPr>
    </w:lvl>
    <w:lvl w:ilvl="6" w:tplc="36AE0B20" w:tentative="1">
      <w:start w:val="1"/>
      <w:numFmt w:val="decimal"/>
      <w:lvlText w:val="%7."/>
      <w:lvlJc w:val="left"/>
      <w:pPr>
        <w:ind w:left="4680" w:hanging="360"/>
      </w:pPr>
    </w:lvl>
    <w:lvl w:ilvl="7" w:tplc="46D85BC6" w:tentative="1">
      <w:start w:val="1"/>
      <w:numFmt w:val="lowerLetter"/>
      <w:lvlText w:val="%8."/>
      <w:lvlJc w:val="left"/>
      <w:pPr>
        <w:ind w:left="5400" w:hanging="360"/>
      </w:pPr>
    </w:lvl>
    <w:lvl w:ilvl="8" w:tplc="4172FCCA"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BA"/>
    <w:rsid w:val="00744659"/>
    <w:rsid w:val="00C7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C6B78-D4A1-4B6F-BCF0-3E1049B0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
    <w:name w:val="Style1"/>
    <w:basedOn w:val="H2"/>
    <w:link w:val="Style1Char"/>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
    <w:name w:val="Style1 Char"/>
    <w:basedOn w:val="H2Char"/>
    <w:link w:val="Style1"/>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
    <w:link w:val="H2LineChar"/>
    <w:qFormat/>
    <w:rsid w:val="006825C7"/>
  </w:style>
  <w:style w:type="character" w:customStyle="1" w:styleId="H2LineChar">
    <w:name w:val="H2 Line Char"/>
    <w:basedOn w:val="Style1Char"/>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t.vic.edu.au/"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chart" Target="charts/chart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file:///C:\Users\02032562\Downloads\www.karingalheightsps.vic.edu.au" TargetMode="External"/><Relationship Id="rId33" Type="http://schemas.openxmlformats.org/officeDocument/2006/relationships/chart" Target="charts/chart5.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4.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chart" Target="charts/chart2.xml"/><Relationship Id="rId35" Type="http://schemas.openxmlformats.org/officeDocument/2006/relationships/chart" Target="charts/chart7.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32B-472A-92E5-244A6909C7CF}"/>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C32B-472A-92E5-244A6909C7C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0.96599999999999997</c:v>
                </c:pt>
                <c:pt idx="1">
                  <c:v>0.81200000000000006</c:v>
                </c:pt>
              </c:numCache>
            </c:numRef>
          </c:val>
          <c:extLst>
            <c:ext xmlns:c16="http://schemas.microsoft.com/office/drawing/2014/chart" uri="{C3380CC4-5D6E-409C-BE32-E72D297353CC}">
              <c16:uniqueId val="{00000004-C32B-472A-92E5-244A6909C7C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E14-4D17-B821-C4BAB6BC6534}"/>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0E14-4D17-B821-C4BAB6BC653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0.85</c:v>
                </c:pt>
                <c:pt idx="1">
                  <c:v>0.77800000000000002</c:v>
                </c:pt>
              </c:numCache>
            </c:numRef>
          </c:val>
          <c:extLst>
            <c:ext xmlns:c16="http://schemas.microsoft.com/office/drawing/2014/chart" uri="{C3380CC4-5D6E-409C-BE32-E72D297353CC}">
              <c16:uniqueId val="{00000004-0E14-4D17-B821-C4BAB6BC653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59E-41DF-97C3-98AB3C3B74E2}"/>
              </c:ext>
            </c:extLst>
          </c:dPt>
          <c:dPt>
            <c:idx val="1"/>
            <c:invertIfNegative val="0"/>
            <c:bubble3D val="0"/>
            <c:spPr>
              <a:solidFill>
                <a:srgbClr val="7030A0"/>
              </a:solidFill>
              <a:ln>
                <a:noFill/>
              </a:ln>
            </c:spPr>
            <c:extLst>
              <c:ext xmlns:c16="http://schemas.microsoft.com/office/drawing/2014/chart" uri="{C3380CC4-5D6E-409C-BE32-E72D297353CC}">
                <c16:uniqueId val="{00000003-959E-41DF-97C3-98AB3C3B74E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59E-41DF-97C3-98AB3C3B74E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0.75238099999999997</c:v>
                </c:pt>
                <c:pt idx="1">
                  <c:v>0.821573</c:v>
                </c:pt>
                <c:pt idx="2">
                  <c:v>0.86313399999999996</c:v>
                </c:pt>
              </c:numCache>
            </c:numRef>
          </c:val>
          <c:extLst>
            <c:ext xmlns:c16="http://schemas.microsoft.com/office/drawing/2014/chart" uri="{C3380CC4-5D6E-409C-BE32-E72D297353CC}">
              <c16:uniqueId val="{00000006-959E-41DF-97C3-98AB3C3B74E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60B-4FF9-961D-34F3F5EB56AD}"/>
              </c:ext>
            </c:extLst>
          </c:dPt>
          <c:dPt>
            <c:idx val="1"/>
            <c:invertIfNegative val="0"/>
            <c:bubble3D val="0"/>
            <c:spPr>
              <a:solidFill>
                <a:srgbClr val="7030A0"/>
              </a:solidFill>
              <a:ln>
                <a:noFill/>
              </a:ln>
            </c:spPr>
            <c:extLst>
              <c:ext xmlns:c16="http://schemas.microsoft.com/office/drawing/2014/chart" uri="{C3380CC4-5D6E-409C-BE32-E72D297353CC}">
                <c16:uniqueId val="{00000003-960B-4FF9-961D-34F3F5EB56A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60B-4FF9-961D-34F3F5EB56A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0.72985800000000001</c:v>
                </c:pt>
                <c:pt idx="1">
                  <c:v>0.83161300000000005</c:v>
                </c:pt>
                <c:pt idx="2">
                  <c:v>0.85151600000000005</c:v>
                </c:pt>
              </c:numCache>
            </c:numRef>
          </c:val>
          <c:extLst>
            <c:ext xmlns:c16="http://schemas.microsoft.com/office/drawing/2014/chart" uri="{C3380CC4-5D6E-409C-BE32-E72D297353CC}">
              <c16:uniqueId val="{00000006-960B-4FF9-961D-34F3F5EB56A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DFF-4692-BCD9-2CD384838939}"/>
              </c:ext>
            </c:extLst>
          </c:dPt>
          <c:dPt>
            <c:idx val="1"/>
            <c:invertIfNegative val="0"/>
            <c:bubble3D val="0"/>
            <c:spPr>
              <a:solidFill>
                <a:srgbClr val="7030A0"/>
              </a:solidFill>
              <a:ln>
                <a:noFill/>
              </a:ln>
            </c:spPr>
            <c:extLst>
              <c:ext xmlns:c16="http://schemas.microsoft.com/office/drawing/2014/chart" uri="{C3380CC4-5D6E-409C-BE32-E72D297353CC}">
                <c16:uniqueId val="{00000003-CDFF-4692-BCD9-2CD38483893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DFF-4692-BCD9-2CD384838939}"/>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21.750447000000001</c:v>
                </c:pt>
                <c:pt idx="1">
                  <c:v>14.954516</c:v>
                </c:pt>
                <c:pt idx="2">
                  <c:v>13.837135</c:v>
                </c:pt>
              </c:numCache>
            </c:numRef>
          </c:val>
          <c:extLst>
            <c:ext xmlns:c16="http://schemas.microsoft.com/office/drawing/2014/chart" uri="{C3380CC4-5D6E-409C-BE32-E72D297353CC}">
              <c16:uniqueId val="{00000006-CDFF-4692-BCD9-2CD38483893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5D1-4E69-8EEA-92ABBB2181FF}"/>
              </c:ext>
            </c:extLst>
          </c:dPt>
          <c:dPt>
            <c:idx val="1"/>
            <c:invertIfNegative val="0"/>
            <c:bubble3D val="0"/>
            <c:spPr>
              <a:solidFill>
                <a:srgbClr val="7030A0"/>
              </a:solidFill>
              <a:ln>
                <a:noFill/>
              </a:ln>
            </c:spPr>
            <c:extLst>
              <c:ext xmlns:c16="http://schemas.microsoft.com/office/drawing/2014/chart" uri="{C3380CC4-5D6E-409C-BE32-E72D297353CC}">
                <c16:uniqueId val="{00000003-75D1-4E69-8EEA-92ABBB2181F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5D1-4E69-8EEA-92ABBB2181F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#N/A</c:v>
                </c:pt>
                <c:pt idx="1">
                  <c:v>0.81616299999999997</c:v>
                </c:pt>
                <c:pt idx="2">
                  <c:v>0.79192200000000001</c:v>
                </c:pt>
              </c:numCache>
            </c:numRef>
          </c:val>
          <c:extLst>
            <c:ext xmlns:c16="http://schemas.microsoft.com/office/drawing/2014/chart" uri="{C3380CC4-5D6E-409C-BE32-E72D297353CC}">
              <c16:uniqueId val="{00000006-75D1-4E69-8EEA-92ABBB2181F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1F2-45E8-BF5F-D767279F93BD}"/>
              </c:ext>
            </c:extLst>
          </c:dPt>
          <c:dPt>
            <c:idx val="1"/>
            <c:invertIfNegative val="0"/>
            <c:bubble3D val="0"/>
            <c:spPr>
              <a:solidFill>
                <a:srgbClr val="7030A0"/>
              </a:solidFill>
              <a:ln>
                <a:noFill/>
              </a:ln>
            </c:spPr>
            <c:extLst>
              <c:ext xmlns:c16="http://schemas.microsoft.com/office/drawing/2014/chart" uri="{C3380CC4-5D6E-409C-BE32-E72D297353CC}">
                <c16:uniqueId val="{00000003-D1F2-45E8-BF5F-D767279F93B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1F2-45E8-BF5F-D767279F93B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#N/A</c:v>
                </c:pt>
                <c:pt idx="1">
                  <c:v>0.85410600000000003</c:v>
                </c:pt>
                <c:pt idx="2">
                  <c:v>0.77958400000000005</c:v>
                </c:pt>
              </c:numCache>
            </c:numRef>
          </c:val>
          <c:extLst>
            <c:ext xmlns:c16="http://schemas.microsoft.com/office/drawing/2014/chart" uri="{C3380CC4-5D6E-409C-BE32-E72D297353CC}">
              <c16:uniqueId val="{00000006-D1F2-45E8-BF5F-D767279F93B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CDC0E2E-34AC-4E85-9BB8-67B0EDA8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Kerryn Riley</cp:lastModifiedBy>
  <cp:revision>2</cp:revision>
  <dcterms:created xsi:type="dcterms:W3CDTF">2021-03-25T03:22:00Z</dcterms:created>
  <dcterms:modified xsi:type="dcterms:W3CDTF">2021-03-25T03:22:00Z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