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110BAC" w:rsidP="00FE4942">
                            <w:pPr>
                              <w:ind w:left="-284" w:firstLine="284"/>
                              <w:jc w:val="center"/>
                              <w:rPr>
                                <w:b/>
                                <w:sz w:val="52"/>
                                <w:szCs w:val="52"/>
                              </w:rPr>
                            </w:pPr>
                            <w:r>
                              <w:rPr>
                                <w:b/>
                                <w:sz w:val="52"/>
                                <w:szCs w:val="52"/>
                              </w:rPr>
                              <w:t>BULLYING AND HARRASSMENT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110BAC" w:rsidP="00FE4942">
                      <w:pPr>
                        <w:ind w:left="-284" w:firstLine="284"/>
                        <w:jc w:val="center"/>
                        <w:rPr>
                          <w:b/>
                          <w:sz w:val="52"/>
                          <w:szCs w:val="52"/>
                        </w:rPr>
                      </w:pPr>
                      <w:r>
                        <w:rPr>
                          <w:b/>
                          <w:sz w:val="52"/>
                          <w:szCs w:val="52"/>
                        </w:rPr>
                        <w:t>BULLYING AND HARRASSMENT</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B63CD1" w:rsidRDefault="00B63CD1">
      <w:pPr>
        <w:rPr>
          <w:rFonts w:ascii="Arial" w:hAnsi="Arial" w:cs="Arial"/>
          <w:b/>
          <w:sz w:val="20"/>
          <w:szCs w:val="20"/>
          <w:u w:val="single"/>
        </w:rPr>
      </w:pPr>
    </w:p>
    <w:p w:rsidR="008549BA" w:rsidRPr="008549BA" w:rsidRDefault="008549BA" w:rsidP="008549BA">
      <w:pPr>
        <w:spacing w:after="0" w:line="240" w:lineRule="auto"/>
        <w:ind w:left="720"/>
        <w:rPr>
          <w:rFonts w:ascii="Times New Roman" w:eastAsia="Times New Roman" w:hAnsi="Times New Roman" w:cs="Times New Roman"/>
          <w:sz w:val="24"/>
          <w:szCs w:val="24"/>
        </w:rPr>
      </w:pPr>
    </w:p>
    <w:p w:rsidR="00E41D3F" w:rsidRPr="00F8486D" w:rsidRDefault="00110BAC" w:rsidP="00110BAC">
      <w:pPr>
        <w:rPr>
          <w:rFonts w:eastAsia="Times New Roman" w:cs="Times New Roman"/>
          <w:sz w:val="20"/>
          <w:szCs w:val="20"/>
          <w:lang w:eastAsia="en-AU"/>
        </w:rPr>
      </w:pPr>
      <w:r w:rsidRPr="00F8486D">
        <w:rPr>
          <w:rFonts w:eastAsia="Times New Roman" w:cs="Times New Roman"/>
          <w:sz w:val="20"/>
          <w:szCs w:val="20"/>
          <w:lang w:eastAsia="en-AU"/>
        </w:rPr>
        <w:t xml:space="preserve">Karingal Heights Primary School is committed to providing a safe and </w:t>
      </w:r>
      <w:r w:rsidR="00E41D3F" w:rsidRPr="00F8486D">
        <w:rPr>
          <w:rFonts w:eastAsia="Times New Roman" w:cs="Times New Roman"/>
          <w:sz w:val="20"/>
          <w:szCs w:val="20"/>
          <w:lang w:eastAsia="en-AU"/>
        </w:rPr>
        <w:t>respectful school</w:t>
      </w:r>
      <w:r w:rsidRPr="00F8486D">
        <w:rPr>
          <w:rFonts w:eastAsia="Times New Roman" w:cs="Times New Roman"/>
          <w:sz w:val="20"/>
          <w:szCs w:val="20"/>
          <w:lang w:eastAsia="en-AU"/>
        </w:rPr>
        <w:t xml:space="preserve"> environment </w:t>
      </w:r>
      <w:r w:rsidR="00E41D3F" w:rsidRPr="00F8486D">
        <w:rPr>
          <w:rFonts w:eastAsia="Times New Roman" w:cs="Times New Roman"/>
          <w:sz w:val="20"/>
          <w:szCs w:val="20"/>
          <w:lang w:eastAsia="en-AU"/>
        </w:rPr>
        <w:t xml:space="preserve">that prevents bullying, cyberbullying and other unacceptable behaviours. </w:t>
      </w:r>
    </w:p>
    <w:p w:rsidR="00E41D3F" w:rsidRPr="00F8486D" w:rsidRDefault="00E41D3F" w:rsidP="00110BAC">
      <w:pPr>
        <w:rPr>
          <w:rFonts w:eastAsia="Times New Roman" w:cs="Times New Roman"/>
          <w:sz w:val="20"/>
          <w:szCs w:val="20"/>
          <w:lang w:eastAsia="en-AU"/>
        </w:rPr>
      </w:pPr>
    </w:p>
    <w:p w:rsidR="00110BAC" w:rsidRPr="00F8486D" w:rsidRDefault="00110BAC" w:rsidP="00110BAC">
      <w:pPr>
        <w:rPr>
          <w:rFonts w:eastAsia="Times New Roman" w:cs="Times New Roman"/>
          <w:sz w:val="20"/>
          <w:szCs w:val="20"/>
          <w:lang w:eastAsia="en-AU"/>
        </w:rPr>
      </w:pPr>
      <w:proofErr w:type="gramStart"/>
      <w:r w:rsidRPr="00F8486D">
        <w:rPr>
          <w:rFonts w:eastAsia="Times New Roman" w:cs="Times New Roman"/>
          <w:sz w:val="20"/>
          <w:szCs w:val="20"/>
          <w:lang w:eastAsia="en-AU"/>
        </w:rPr>
        <w:t>and</w:t>
      </w:r>
      <w:proofErr w:type="gramEnd"/>
      <w:r w:rsidRPr="00F8486D">
        <w:rPr>
          <w:rFonts w:eastAsia="Times New Roman" w:cs="Times New Roman"/>
          <w:sz w:val="20"/>
          <w:szCs w:val="20"/>
          <w:lang w:eastAsia="en-AU"/>
        </w:rPr>
        <w:t xml:space="preserve"> culture which enables positive relationships to be formed amongst all students and staff and which promotes personal growth and positive self-esteem for all. A clear policy on bullying (including cyber bullying) and harassment will inform the community that bullying and harassment in any of its forms </w:t>
      </w:r>
      <w:proofErr w:type="gramStart"/>
      <w:r w:rsidRPr="00F8486D">
        <w:rPr>
          <w:rFonts w:eastAsia="Times New Roman" w:cs="Times New Roman"/>
          <w:sz w:val="20"/>
          <w:szCs w:val="20"/>
          <w:lang w:eastAsia="en-AU"/>
        </w:rPr>
        <w:t>will not be tolerated</w:t>
      </w:r>
      <w:proofErr w:type="gramEnd"/>
      <w:r w:rsidRPr="00F8486D">
        <w:rPr>
          <w:rFonts w:eastAsia="Times New Roman" w:cs="Times New Roman"/>
          <w:sz w:val="20"/>
          <w:szCs w:val="20"/>
          <w:lang w:eastAsia="en-AU"/>
        </w:rPr>
        <w:t xml:space="preserve">. </w:t>
      </w:r>
    </w:p>
    <w:p w:rsidR="00110BAC" w:rsidRPr="00F8486D" w:rsidRDefault="00110BAC" w:rsidP="00110BAC">
      <w:pPr>
        <w:spacing w:after="0" w:line="240" w:lineRule="auto"/>
        <w:rPr>
          <w:rFonts w:eastAsia="Times New Roman" w:cs="Times New Roman"/>
          <w:b/>
          <w:sz w:val="20"/>
          <w:szCs w:val="20"/>
          <w:lang w:eastAsia="en-AU"/>
        </w:rPr>
      </w:pPr>
      <w:r w:rsidRPr="00F8486D">
        <w:rPr>
          <w:rFonts w:eastAsia="Times New Roman" w:cs="Times New Roman"/>
          <w:b/>
          <w:sz w:val="20"/>
          <w:szCs w:val="20"/>
          <w:lang w:eastAsia="en-AU"/>
        </w:rPr>
        <w:t>Aims</w:t>
      </w:r>
    </w:p>
    <w:p w:rsidR="00110BAC" w:rsidRPr="00F8486D" w:rsidRDefault="00110BAC" w:rsidP="00110BAC">
      <w:pPr>
        <w:numPr>
          <w:ilvl w:val="0"/>
          <w:numId w:val="9"/>
        </w:numPr>
        <w:spacing w:after="0" w:line="240" w:lineRule="auto"/>
        <w:rPr>
          <w:rFonts w:eastAsia="Times New Roman" w:cs="Times New Roman"/>
          <w:sz w:val="20"/>
          <w:szCs w:val="20"/>
          <w:lang w:eastAsia="en-AU"/>
        </w:rPr>
      </w:pPr>
      <w:r w:rsidRPr="00F8486D">
        <w:rPr>
          <w:rFonts w:eastAsia="Times New Roman" w:cs="Times New Roman"/>
          <w:sz w:val="20"/>
          <w:szCs w:val="20"/>
          <w:lang w:eastAsia="en-AU"/>
        </w:rPr>
        <w:t>To develop a secure environment where everyone feels safe.</w:t>
      </w:r>
    </w:p>
    <w:p w:rsidR="00110BAC" w:rsidRPr="00F8486D" w:rsidRDefault="00110BAC" w:rsidP="00110BAC">
      <w:pPr>
        <w:numPr>
          <w:ilvl w:val="0"/>
          <w:numId w:val="9"/>
        </w:numPr>
        <w:spacing w:after="0" w:line="240" w:lineRule="auto"/>
        <w:rPr>
          <w:rFonts w:eastAsia="Times New Roman" w:cs="Times New Roman"/>
          <w:sz w:val="20"/>
          <w:szCs w:val="20"/>
          <w:lang w:eastAsia="en-AU"/>
        </w:rPr>
      </w:pPr>
      <w:r w:rsidRPr="00F8486D">
        <w:rPr>
          <w:rFonts w:eastAsia="Times New Roman" w:cs="Times New Roman"/>
          <w:sz w:val="20"/>
          <w:szCs w:val="20"/>
          <w:lang w:eastAsia="en-AU"/>
        </w:rPr>
        <w:t>To protect the rights of children with respect to bullying at school.</w:t>
      </w:r>
    </w:p>
    <w:p w:rsidR="00110BAC" w:rsidRPr="00F8486D" w:rsidRDefault="00110BAC" w:rsidP="00110BAC">
      <w:pPr>
        <w:numPr>
          <w:ilvl w:val="0"/>
          <w:numId w:val="9"/>
        </w:numPr>
        <w:spacing w:after="0" w:line="240" w:lineRule="auto"/>
        <w:rPr>
          <w:rFonts w:eastAsia="Times New Roman" w:cs="Times New Roman"/>
          <w:sz w:val="20"/>
          <w:szCs w:val="20"/>
          <w:lang w:eastAsia="en-AU"/>
        </w:rPr>
      </w:pPr>
      <w:r w:rsidRPr="00F8486D">
        <w:rPr>
          <w:rFonts w:eastAsia="Times New Roman" w:cs="Times New Roman"/>
          <w:sz w:val="20"/>
          <w:szCs w:val="20"/>
          <w:lang w:eastAsia="en-AU"/>
        </w:rPr>
        <w:t>To foster the responsibilities of children who witness incidents of bullying.</w:t>
      </w:r>
    </w:p>
    <w:p w:rsidR="00110BAC" w:rsidRPr="00F8486D" w:rsidRDefault="00110BAC" w:rsidP="00110BAC">
      <w:pPr>
        <w:numPr>
          <w:ilvl w:val="0"/>
          <w:numId w:val="10"/>
        </w:numPr>
        <w:autoSpaceDE w:val="0"/>
        <w:autoSpaceDN w:val="0"/>
        <w:adjustRightInd w:val="0"/>
        <w:spacing w:after="0" w:line="240" w:lineRule="auto"/>
        <w:jc w:val="both"/>
        <w:rPr>
          <w:rFonts w:eastAsia="Times New Roman" w:cs="Times New Roman"/>
          <w:sz w:val="20"/>
          <w:szCs w:val="20"/>
          <w:lang w:eastAsia="en-AU"/>
        </w:rPr>
      </w:pPr>
      <w:r w:rsidRPr="00F8486D">
        <w:rPr>
          <w:rFonts w:eastAsia="Times New Roman" w:cs="Times New Roman"/>
          <w:sz w:val="20"/>
          <w:szCs w:val="20"/>
          <w:lang w:eastAsia="en-AU"/>
        </w:rPr>
        <w:t>To develop a school community where everyone is treated with care, courtesy and respect and bullying is not tolerated or acceptable.</w:t>
      </w:r>
      <w:r w:rsidRPr="00F8486D">
        <w:rPr>
          <w:rFonts w:eastAsia="Times New Roman" w:cs="Times New Roman"/>
          <w:bCs/>
          <w:sz w:val="20"/>
          <w:szCs w:val="20"/>
          <w:lang w:eastAsia="en-AU"/>
        </w:rPr>
        <w:t xml:space="preserve"> A</w:t>
      </w:r>
      <w:r w:rsidRPr="00F8486D">
        <w:rPr>
          <w:rFonts w:eastAsia="Times New Roman" w:cs="Times New Roman"/>
          <w:sz w:val="20"/>
          <w:szCs w:val="20"/>
          <w:lang w:eastAsia="en-AU"/>
        </w:rPr>
        <w:t>ll individuals are to be valued and treated with respect</w:t>
      </w:r>
    </w:p>
    <w:p w:rsidR="00110BAC" w:rsidRPr="00F8486D" w:rsidRDefault="00110BAC" w:rsidP="00110BAC">
      <w:pPr>
        <w:spacing w:after="0" w:line="240" w:lineRule="auto"/>
        <w:rPr>
          <w:rFonts w:eastAsia="Times New Roman" w:cs="Times New Roman"/>
          <w:sz w:val="20"/>
          <w:szCs w:val="20"/>
          <w:lang w:eastAsia="en-AU"/>
        </w:rPr>
      </w:pPr>
    </w:p>
    <w:p w:rsidR="00110BAC" w:rsidRPr="00F8486D" w:rsidRDefault="00110BAC" w:rsidP="00110BAC">
      <w:pPr>
        <w:spacing w:after="0" w:line="240" w:lineRule="auto"/>
        <w:rPr>
          <w:rFonts w:eastAsia="Times New Roman" w:cs="Times New Roman"/>
          <w:b/>
          <w:sz w:val="20"/>
          <w:szCs w:val="20"/>
          <w:lang w:eastAsia="en-AU"/>
        </w:rPr>
      </w:pPr>
      <w:r w:rsidRPr="00F8486D">
        <w:rPr>
          <w:rFonts w:eastAsia="Times New Roman" w:cs="Times New Roman"/>
          <w:b/>
          <w:sz w:val="20"/>
          <w:szCs w:val="20"/>
          <w:lang w:eastAsia="en-AU"/>
        </w:rPr>
        <w:t>What are bullying, cyber bullying and harassment?</w:t>
      </w:r>
    </w:p>
    <w:p w:rsidR="00110BAC" w:rsidRPr="00F8486D" w:rsidRDefault="00110BAC" w:rsidP="00110BAC">
      <w:pPr>
        <w:widowControl w:val="0"/>
        <w:tabs>
          <w:tab w:val="left" w:pos="8070"/>
        </w:tabs>
        <w:autoSpaceDE w:val="0"/>
        <w:autoSpaceDN w:val="0"/>
        <w:adjustRightInd w:val="0"/>
        <w:spacing w:before="100" w:beforeAutospacing="1" w:after="100" w:afterAutospacing="1" w:line="240" w:lineRule="auto"/>
        <w:ind w:left="851" w:hanging="851"/>
        <w:jc w:val="both"/>
        <w:rPr>
          <w:rFonts w:eastAsia="Times New Roman" w:cs="Arial"/>
          <w:b/>
          <w:sz w:val="20"/>
          <w:szCs w:val="20"/>
          <w:lang w:bidi="en-US"/>
        </w:rPr>
      </w:pPr>
      <w:r w:rsidRPr="00F8486D">
        <w:rPr>
          <w:rFonts w:eastAsia="Times New Roman" w:cs="Arial"/>
          <w:b/>
          <w:sz w:val="20"/>
          <w:szCs w:val="20"/>
          <w:lang w:bidi="en-US"/>
        </w:rPr>
        <w:t>Bullying</w:t>
      </w:r>
      <w:r w:rsidRPr="00F8486D">
        <w:rPr>
          <w:rFonts w:eastAsia="Times New Roman" w:cs="Arial"/>
          <w:b/>
          <w:sz w:val="20"/>
          <w:szCs w:val="20"/>
          <w:lang w:bidi="en-US"/>
        </w:rPr>
        <w:tab/>
      </w:r>
      <w:r w:rsidRPr="00F8486D">
        <w:rPr>
          <w:rFonts w:eastAsia="Times New Roman" w:cs="Arial"/>
          <w:b/>
          <w:sz w:val="20"/>
          <w:szCs w:val="20"/>
          <w:lang w:bidi="en-US"/>
        </w:rPr>
        <w:tab/>
      </w:r>
    </w:p>
    <w:p w:rsidR="00110BAC" w:rsidRPr="00F8486D" w:rsidRDefault="00110BAC" w:rsidP="00110BAC">
      <w:pPr>
        <w:spacing w:before="100" w:beforeAutospacing="1" w:after="100" w:afterAutospacing="1" w:line="240" w:lineRule="auto"/>
        <w:jc w:val="both"/>
        <w:outlineLvl w:val="2"/>
        <w:rPr>
          <w:rFonts w:eastAsia="Times New Roman" w:cs="Arial"/>
          <w:bCs/>
          <w:i/>
          <w:sz w:val="20"/>
          <w:szCs w:val="20"/>
          <w:lang w:val="en-US" w:bidi="en-US"/>
        </w:rPr>
      </w:pPr>
      <w:r w:rsidRPr="00F8486D">
        <w:rPr>
          <w:rFonts w:eastAsia="Times New Roman" w:cs="Arial"/>
          <w:bCs/>
          <w:i/>
          <w:sz w:val="20"/>
          <w:szCs w:val="20"/>
          <w:lang w:val="en-US" w:bidi="en-US"/>
        </w:rPr>
        <w:t>Definition of Bullying</w:t>
      </w:r>
    </w:p>
    <w:p w:rsidR="00E41D3F" w:rsidRPr="00F8486D" w:rsidRDefault="00E41D3F" w:rsidP="00110BAC">
      <w:pPr>
        <w:spacing w:before="100" w:beforeAutospacing="1" w:after="100" w:afterAutospacing="1" w:line="240" w:lineRule="auto"/>
        <w:jc w:val="both"/>
        <w:rPr>
          <w:rFonts w:eastAsia="Times New Roman" w:cs="Arial"/>
          <w:sz w:val="20"/>
          <w:szCs w:val="20"/>
          <w:lang w:val="en-US" w:bidi="en-US"/>
        </w:rPr>
      </w:pPr>
      <w:proofErr w:type="gramStart"/>
      <w:r w:rsidRPr="00F8486D">
        <w:rPr>
          <w:rFonts w:cs="Segoe UI"/>
          <w:color w:val="202020"/>
          <w:sz w:val="20"/>
          <w:szCs w:val="20"/>
          <w:lang w:val="en"/>
        </w:rPr>
        <w:t>Bullying</w:t>
      </w:r>
      <w:proofErr w:type="gramEnd"/>
      <w:r w:rsidRPr="00F8486D">
        <w:rPr>
          <w:rFonts w:cs="Segoe UI"/>
          <w:color w:val="202020"/>
          <w:sz w:val="20"/>
          <w:szCs w:val="20"/>
          <w:lang w:val="en"/>
        </w:rPr>
        <w:t xml:space="preserve"> is </w:t>
      </w:r>
      <w:proofErr w:type="gramStart"/>
      <w:r w:rsidRPr="00F8486D">
        <w:rPr>
          <w:rFonts w:cs="Segoe UI"/>
          <w:color w:val="202020"/>
          <w:sz w:val="20"/>
          <w:szCs w:val="20"/>
          <w:lang w:val="en"/>
        </w:rPr>
        <w:t>when</w:t>
      </w:r>
      <w:proofErr w:type="gramEnd"/>
      <w:r w:rsidRPr="00F8486D">
        <w:rPr>
          <w:rFonts w:cs="Segoe UI"/>
          <w:color w:val="202020"/>
          <w:sz w:val="20"/>
          <w:szCs w:val="20"/>
          <w:lang w:val="en"/>
        </w:rPr>
        <w:t xml:space="preserve"> someone, or a group of people, deliberately upset or hurt another person or damage their property, reputation or social acceptance on more than one occasion. There is an imbalance of power in incidents of bullying with the bully or bullies having more power at the time due to age, size, status or other reasons.</w:t>
      </w:r>
    </w:p>
    <w:p w:rsidR="00110BAC" w:rsidRPr="00F8486D" w:rsidRDefault="00110BAC" w:rsidP="00110BAC">
      <w:pPr>
        <w:spacing w:before="100" w:beforeAutospacing="1" w:after="100" w:afterAutospacing="1" w:line="240" w:lineRule="auto"/>
        <w:jc w:val="both"/>
        <w:rPr>
          <w:rFonts w:eastAsia="Times New Roman" w:cs="Arial"/>
          <w:i/>
          <w:sz w:val="20"/>
          <w:szCs w:val="20"/>
          <w:lang w:val="en-US" w:bidi="en-US"/>
        </w:rPr>
      </w:pPr>
      <w:r w:rsidRPr="00F8486D">
        <w:rPr>
          <w:rFonts w:eastAsia="Times New Roman" w:cs="Arial"/>
          <w:bCs/>
          <w:i/>
          <w:sz w:val="20"/>
          <w:szCs w:val="20"/>
          <w:lang w:val="en-US" w:bidi="en-US"/>
        </w:rPr>
        <w:t>Types of Bullying</w:t>
      </w:r>
    </w:p>
    <w:p w:rsidR="00110BAC" w:rsidRPr="00F8486D" w:rsidRDefault="00110BAC" w:rsidP="00F8486D">
      <w:pPr>
        <w:spacing w:before="120" w:after="100" w:afterAutospacing="1" w:line="240" w:lineRule="auto"/>
        <w:ind w:left="720"/>
        <w:jc w:val="both"/>
        <w:rPr>
          <w:rFonts w:eastAsia="Times New Roman" w:cs="Arial"/>
          <w:sz w:val="20"/>
          <w:szCs w:val="20"/>
          <w:lang w:val="en-US" w:bidi="en-US"/>
        </w:rPr>
      </w:pPr>
      <w:r w:rsidRPr="00F8486D">
        <w:rPr>
          <w:rFonts w:eastAsia="Times New Roman" w:cs="Arial"/>
          <w:b/>
          <w:bCs/>
          <w:sz w:val="20"/>
          <w:szCs w:val="20"/>
          <w:lang w:val="en-US" w:bidi="en-US"/>
        </w:rPr>
        <w:t>Direct physical bullying</w:t>
      </w:r>
      <w:r w:rsidR="00E41D3F" w:rsidRPr="00F8486D">
        <w:rPr>
          <w:rFonts w:eastAsia="Times New Roman" w:cs="Arial"/>
          <w:sz w:val="20"/>
          <w:szCs w:val="20"/>
          <w:lang w:val="en-US" w:bidi="en-US"/>
        </w:rPr>
        <w:t xml:space="preserve"> </w:t>
      </w:r>
      <w:r w:rsidR="00E41D3F" w:rsidRPr="00F8486D">
        <w:rPr>
          <w:rFonts w:eastAsia="Times New Roman" w:cs="Arial"/>
          <w:sz w:val="20"/>
          <w:szCs w:val="20"/>
          <w:lang w:val="en-US" w:bidi="en-US"/>
        </w:rPr>
        <w:softHyphen/>
      </w:r>
      <w:r w:rsidR="00E41D3F" w:rsidRPr="00F8486D">
        <w:rPr>
          <w:rFonts w:eastAsia="Times New Roman" w:cs="Arial"/>
          <w:sz w:val="20"/>
          <w:szCs w:val="20"/>
          <w:lang w:val="en-US" w:bidi="en-US"/>
        </w:rPr>
        <w:softHyphen/>
        <w:t xml:space="preserve">– </w:t>
      </w:r>
      <w:r w:rsidRPr="00F8486D">
        <w:rPr>
          <w:rFonts w:eastAsia="Times New Roman" w:cs="Arial"/>
          <w:sz w:val="20"/>
          <w:szCs w:val="20"/>
          <w:lang w:val="en-US" w:bidi="en-US"/>
        </w:rPr>
        <w:t>hitting, tripping,</w:t>
      </w:r>
      <w:r w:rsidR="00E41D3F" w:rsidRPr="00F8486D">
        <w:rPr>
          <w:rFonts w:eastAsia="Times New Roman" w:cs="Arial"/>
          <w:sz w:val="20"/>
          <w:szCs w:val="20"/>
          <w:lang w:val="en-US" w:bidi="en-US"/>
        </w:rPr>
        <w:t xml:space="preserve"> pinching and pushing or damaging property. </w:t>
      </w:r>
      <w:r w:rsidRPr="00F8486D">
        <w:rPr>
          <w:rFonts w:eastAsia="Times New Roman" w:cs="Arial"/>
          <w:sz w:val="20"/>
          <w:szCs w:val="20"/>
          <w:lang w:val="en-US" w:bidi="en-US"/>
        </w:rPr>
        <w:t xml:space="preserve"> </w:t>
      </w:r>
    </w:p>
    <w:p w:rsidR="00110BAC" w:rsidRPr="00F8486D" w:rsidRDefault="00110BAC" w:rsidP="00F8486D">
      <w:pPr>
        <w:spacing w:before="100" w:beforeAutospacing="1" w:after="100" w:afterAutospacing="1" w:line="240" w:lineRule="auto"/>
        <w:ind w:left="720"/>
        <w:jc w:val="both"/>
        <w:rPr>
          <w:rFonts w:eastAsia="Times New Roman" w:cs="Arial"/>
          <w:sz w:val="20"/>
          <w:szCs w:val="20"/>
          <w:lang w:val="en-US" w:bidi="en-US"/>
        </w:rPr>
      </w:pPr>
      <w:r w:rsidRPr="00F8486D">
        <w:rPr>
          <w:rFonts w:eastAsia="Times New Roman" w:cs="Arial"/>
          <w:b/>
          <w:bCs/>
          <w:sz w:val="20"/>
          <w:szCs w:val="20"/>
          <w:lang w:val="en-US" w:bidi="en-US"/>
        </w:rPr>
        <w:t>Direct verbal bullying</w:t>
      </w:r>
      <w:r w:rsidR="00E41D3F" w:rsidRPr="00F8486D">
        <w:rPr>
          <w:rFonts w:eastAsia="Times New Roman" w:cs="Arial"/>
          <w:sz w:val="20"/>
          <w:szCs w:val="20"/>
          <w:lang w:val="en-US" w:bidi="en-US"/>
        </w:rPr>
        <w:t xml:space="preserve"> – </w:t>
      </w:r>
      <w:r w:rsidRPr="00F8486D">
        <w:rPr>
          <w:rFonts w:eastAsia="Times New Roman" w:cs="Arial"/>
          <w:sz w:val="20"/>
          <w:szCs w:val="20"/>
          <w:lang w:val="en-US" w:bidi="en-US"/>
        </w:rPr>
        <w:t>name calling, insults,</w:t>
      </w:r>
      <w:r w:rsidR="00E41D3F" w:rsidRPr="00F8486D">
        <w:rPr>
          <w:rFonts w:eastAsia="Times New Roman" w:cs="Arial"/>
          <w:sz w:val="20"/>
          <w:szCs w:val="20"/>
          <w:lang w:val="en-US" w:bidi="en-US"/>
        </w:rPr>
        <w:t xml:space="preserve"> teasing, intimidation, homophobic or racist remarks, or verbal abuse. </w:t>
      </w:r>
      <w:r w:rsidRPr="00F8486D">
        <w:rPr>
          <w:rFonts w:eastAsia="Times New Roman" w:cs="Arial"/>
          <w:sz w:val="20"/>
          <w:szCs w:val="20"/>
          <w:lang w:val="en-US" w:bidi="en-US"/>
        </w:rPr>
        <w:t xml:space="preserve"> </w:t>
      </w:r>
    </w:p>
    <w:p w:rsidR="00E41D3F" w:rsidRPr="00F8486D" w:rsidRDefault="00110BAC" w:rsidP="00F8486D">
      <w:pPr>
        <w:spacing w:before="100" w:beforeAutospacing="1" w:after="120" w:line="240" w:lineRule="auto"/>
        <w:ind w:left="720"/>
        <w:jc w:val="both"/>
        <w:rPr>
          <w:rFonts w:eastAsia="Times New Roman" w:cs="Arial"/>
          <w:sz w:val="20"/>
          <w:szCs w:val="20"/>
          <w:lang w:bidi="en-US"/>
        </w:rPr>
      </w:pPr>
      <w:r w:rsidRPr="00F8486D">
        <w:rPr>
          <w:rFonts w:eastAsia="Times New Roman" w:cs="Arial"/>
          <w:b/>
          <w:bCs/>
          <w:sz w:val="20"/>
          <w:szCs w:val="20"/>
          <w:lang w:val="en-US" w:bidi="en-US"/>
        </w:rPr>
        <w:t>Indirect bullying</w:t>
      </w:r>
      <w:r w:rsidRPr="00F8486D">
        <w:rPr>
          <w:rFonts w:eastAsia="Times New Roman" w:cs="Arial"/>
          <w:sz w:val="20"/>
          <w:szCs w:val="20"/>
          <w:lang w:val="en-US" w:bidi="en-US"/>
        </w:rPr>
        <w:t xml:space="preserve"> –</w:t>
      </w:r>
      <w:r w:rsidR="00E41D3F" w:rsidRPr="00F8486D">
        <w:rPr>
          <w:rFonts w:eastAsia="Times New Roman" w:cs="Arial"/>
          <w:sz w:val="20"/>
          <w:szCs w:val="20"/>
          <w:lang w:bidi="en-US"/>
        </w:rPr>
        <w:t xml:space="preserve">action designed to harm someone’s social reputation and/or cause humiliation. Indirect bullying includes: </w:t>
      </w:r>
      <w:bookmarkStart w:id="0" w:name="_GoBack"/>
      <w:bookmarkEnd w:id="0"/>
    </w:p>
    <w:p w:rsidR="00E41D3F" w:rsidRPr="00F8486D" w:rsidRDefault="00E41D3F" w:rsidP="00F8486D">
      <w:pPr>
        <w:pStyle w:val="ListParagraph"/>
        <w:numPr>
          <w:ilvl w:val="0"/>
          <w:numId w:val="14"/>
        </w:numPr>
        <w:spacing w:after="120" w:line="240" w:lineRule="auto"/>
        <w:ind w:left="1440"/>
        <w:jc w:val="both"/>
        <w:rPr>
          <w:rFonts w:eastAsia="Times New Roman" w:cs="Arial"/>
          <w:sz w:val="20"/>
          <w:szCs w:val="20"/>
          <w:lang w:bidi="en-US"/>
        </w:rPr>
      </w:pPr>
      <w:r w:rsidRPr="00F8486D">
        <w:rPr>
          <w:rFonts w:eastAsia="Times New Roman" w:cs="Arial"/>
          <w:sz w:val="20"/>
          <w:szCs w:val="20"/>
          <w:lang w:bidi="en-US"/>
        </w:rPr>
        <w:t>lying and spreading rumours</w:t>
      </w:r>
    </w:p>
    <w:p w:rsidR="00E41D3F" w:rsidRPr="00F8486D" w:rsidRDefault="00E41D3F" w:rsidP="00F8486D">
      <w:pPr>
        <w:pStyle w:val="ListParagraph"/>
        <w:numPr>
          <w:ilvl w:val="0"/>
          <w:numId w:val="14"/>
        </w:numPr>
        <w:spacing w:after="120" w:line="240" w:lineRule="auto"/>
        <w:ind w:left="1440"/>
        <w:jc w:val="both"/>
        <w:rPr>
          <w:rFonts w:eastAsia="Times New Roman" w:cs="Arial"/>
          <w:sz w:val="20"/>
          <w:szCs w:val="20"/>
          <w:lang w:bidi="en-US"/>
        </w:rPr>
      </w:pPr>
      <w:r w:rsidRPr="00F8486D">
        <w:rPr>
          <w:rFonts w:eastAsia="Times New Roman" w:cs="Arial"/>
          <w:sz w:val="20"/>
          <w:szCs w:val="20"/>
          <w:lang w:bidi="en-US"/>
        </w:rPr>
        <w:t>playing nasty jokes to embarrass and humiliate</w:t>
      </w:r>
    </w:p>
    <w:p w:rsidR="00E41D3F" w:rsidRPr="00F8486D" w:rsidRDefault="00E41D3F" w:rsidP="00F8486D">
      <w:pPr>
        <w:pStyle w:val="ListParagraph"/>
        <w:numPr>
          <w:ilvl w:val="0"/>
          <w:numId w:val="14"/>
        </w:numPr>
        <w:spacing w:after="120" w:line="240" w:lineRule="auto"/>
        <w:ind w:left="1440"/>
        <w:jc w:val="both"/>
        <w:rPr>
          <w:rFonts w:eastAsia="Times New Roman" w:cs="Arial"/>
          <w:sz w:val="20"/>
          <w:szCs w:val="20"/>
          <w:lang w:bidi="en-US"/>
        </w:rPr>
      </w:pPr>
      <w:r w:rsidRPr="00F8486D">
        <w:rPr>
          <w:rFonts w:eastAsia="Times New Roman" w:cs="Arial"/>
          <w:sz w:val="20"/>
          <w:szCs w:val="20"/>
          <w:lang w:bidi="en-US"/>
        </w:rPr>
        <w:t>mimicking</w:t>
      </w:r>
    </w:p>
    <w:p w:rsidR="00E41D3F" w:rsidRPr="00F8486D" w:rsidRDefault="00E41D3F" w:rsidP="00F8486D">
      <w:pPr>
        <w:pStyle w:val="ListParagraph"/>
        <w:numPr>
          <w:ilvl w:val="0"/>
          <w:numId w:val="14"/>
        </w:numPr>
        <w:spacing w:after="120" w:line="240" w:lineRule="auto"/>
        <w:ind w:left="1440"/>
        <w:jc w:val="both"/>
        <w:rPr>
          <w:rFonts w:eastAsia="Times New Roman" w:cs="Arial"/>
          <w:sz w:val="20"/>
          <w:szCs w:val="20"/>
          <w:lang w:bidi="en-US"/>
        </w:rPr>
      </w:pPr>
      <w:r w:rsidRPr="00F8486D">
        <w:rPr>
          <w:rFonts w:eastAsia="Times New Roman" w:cs="Arial"/>
          <w:sz w:val="20"/>
          <w:szCs w:val="20"/>
          <w:lang w:bidi="en-US"/>
        </w:rPr>
        <w:t>encouraging others to socially exclude someone</w:t>
      </w:r>
    </w:p>
    <w:p w:rsidR="00E41D3F" w:rsidRPr="00F8486D" w:rsidRDefault="00E41D3F" w:rsidP="00F8486D">
      <w:pPr>
        <w:pStyle w:val="ListParagraph"/>
        <w:numPr>
          <w:ilvl w:val="0"/>
          <w:numId w:val="14"/>
        </w:numPr>
        <w:spacing w:after="120" w:line="240" w:lineRule="auto"/>
        <w:ind w:left="1440"/>
        <w:jc w:val="both"/>
        <w:rPr>
          <w:rFonts w:eastAsia="Times New Roman" w:cs="Arial"/>
          <w:bCs/>
          <w:i/>
          <w:sz w:val="20"/>
          <w:szCs w:val="20"/>
          <w:lang w:val="en-US" w:bidi="en-US"/>
        </w:rPr>
      </w:pPr>
      <w:r w:rsidRPr="00F8486D">
        <w:rPr>
          <w:rFonts w:eastAsia="Times New Roman" w:cs="Arial"/>
          <w:sz w:val="20"/>
          <w:szCs w:val="20"/>
          <w:lang w:bidi="en-US"/>
        </w:rPr>
        <w:t>damaging someone’s social reputation or social acceptance</w:t>
      </w:r>
    </w:p>
    <w:p w:rsidR="00E41D3F" w:rsidRPr="00F8486D" w:rsidRDefault="00E41D3F" w:rsidP="00F8486D">
      <w:pPr>
        <w:spacing w:before="100" w:beforeAutospacing="1" w:after="120" w:line="240" w:lineRule="auto"/>
        <w:ind w:left="720"/>
        <w:jc w:val="both"/>
        <w:rPr>
          <w:rFonts w:eastAsia="Times New Roman" w:cs="Arial"/>
          <w:b/>
          <w:bCs/>
          <w:sz w:val="20"/>
          <w:szCs w:val="20"/>
          <w:lang w:val="en-US" w:bidi="en-US"/>
        </w:rPr>
      </w:pPr>
      <w:r w:rsidRPr="00F8486D">
        <w:rPr>
          <w:rFonts w:eastAsia="Times New Roman" w:cs="Arial"/>
          <w:b/>
          <w:bCs/>
          <w:sz w:val="20"/>
          <w:szCs w:val="20"/>
          <w:lang w:val="en-US" w:bidi="en-US"/>
        </w:rPr>
        <w:t>Cyberbullying</w:t>
      </w:r>
      <w:r w:rsidR="00C00E8E" w:rsidRPr="00F8486D">
        <w:rPr>
          <w:rFonts w:eastAsia="Times New Roman" w:cs="Arial"/>
          <w:b/>
          <w:bCs/>
          <w:sz w:val="20"/>
          <w:szCs w:val="20"/>
          <w:lang w:val="en-US" w:bidi="en-US"/>
        </w:rPr>
        <w:t>-</w:t>
      </w:r>
      <w:r w:rsidR="00C00E8E" w:rsidRPr="00F8486D">
        <w:rPr>
          <w:rFonts w:eastAsia="Times New Roman" w:cs="Arial"/>
          <w:bCs/>
          <w:sz w:val="20"/>
          <w:szCs w:val="20"/>
          <w:lang w:val="en-US" w:bidi="en-US"/>
        </w:rPr>
        <w:t xml:space="preserve">direct verbal or indirect bullying </w:t>
      </w:r>
      <w:proofErr w:type="spellStart"/>
      <w:r w:rsidR="00C00E8E" w:rsidRPr="00F8486D">
        <w:rPr>
          <w:rFonts w:eastAsia="Times New Roman" w:cs="Arial"/>
          <w:bCs/>
          <w:sz w:val="20"/>
          <w:szCs w:val="20"/>
          <w:lang w:val="en-US" w:bidi="en-US"/>
        </w:rPr>
        <w:t>behaviours</w:t>
      </w:r>
      <w:proofErr w:type="spellEnd"/>
      <w:r w:rsidR="00C00E8E" w:rsidRPr="00F8486D">
        <w:rPr>
          <w:rFonts w:eastAsia="Times New Roman" w:cs="Arial"/>
          <w:bCs/>
          <w:sz w:val="20"/>
          <w:szCs w:val="20"/>
          <w:lang w:val="en-US" w:bidi="en-US"/>
        </w:rPr>
        <w:t xml:space="preserve"> using digital technologies. This includes harassment via a mobile phone, setting up a defamatory personal website or deliberately excluding someone from social networking spaces.</w:t>
      </w:r>
    </w:p>
    <w:p w:rsidR="00110BAC" w:rsidRPr="00F8486D" w:rsidRDefault="00110BAC" w:rsidP="00F8486D">
      <w:pPr>
        <w:spacing w:before="100" w:beforeAutospacing="1" w:after="120" w:line="240" w:lineRule="auto"/>
        <w:jc w:val="both"/>
        <w:rPr>
          <w:rFonts w:eastAsia="Times New Roman" w:cs="Arial"/>
          <w:bCs/>
          <w:i/>
          <w:sz w:val="20"/>
          <w:szCs w:val="20"/>
          <w:lang w:val="en-US" w:bidi="en-US"/>
        </w:rPr>
      </w:pPr>
      <w:r w:rsidRPr="00F8486D">
        <w:rPr>
          <w:rFonts w:eastAsia="Times New Roman" w:cs="Arial"/>
          <w:bCs/>
          <w:i/>
          <w:sz w:val="20"/>
          <w:szCs w:val="20"/>
          <w:lang w:val="en-US" w:bidi="en-US"/>
        </w:rPr>
        <w:t xml:space="preserve">What Bullying is </w:t>
      </w:r>
      <w:proofErr w:type="gramStart"/>
      <w:r w:rsidRPr="00F8486D">
        <w:rPr>
          <w:rFonts w:eastAsia="Times New Roman" w:cs="Arial"/>
          <w:bCs/>
          <w:i/>
          <w:sz w:val="20"/>
          <w:szCs w:val="20"/>
          <w:lang w:val="en-US" w:bidi="en-US"/>
        </w:rPr>
        <w:t>Not</w:t>
      </w:r>
      <w:proofErr w:type="gramEnd"/>
    </w:p>
    <w:p w:rsidR="00110BAC" w:rsidRPr="00F8486D" w:rsidRDefault="00110BAC" w:rsidP="00110BAC">
      <w:pPr>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lastRenderedPageBreak/>
        <w:t xml:space="preserve">Many distressing </w:t>
      </w:r>
      <w:proofErr w:type="spellStart"/>
      <w:r w:rsidRPr="00F8486D">
        <w:rPr>
          <w:rFonts w:eastAsia="Times New Roman" w:cs="Arial"/>
          <w:sz w:val="20"/>
          <w:szCs w:val="20"/>
          <w:lang w:val="en-US" w:bidi="en-US"/>
        </w:rPr>
        <w:t>behaviours</w:t>
      </w:r>
      <w:proofErr w:type="spellEnd"/>
      <w:r w:rsidRPr="00F8486D">
        <w:rPr>
          <w:rFonts w:eastAsia="Times New Roman" w:cs="Arial"/>
          <w:sz w:val="20"/>
          <w:szCs w:val="20"/>
          <w:lang w:val="en-US" w:bidi="en-US"/>
        </w:rPr>
        <w:t xml:space="preserve"> are not examples of bullying even though they are unpleasant and often require teacher intervention and management. </w:t>
      </w:r>
      <w:proofErr w:type="gramStart"/>
      <w:r w:rsidRPr="00F8486D">
        <w:rPr>
          <w:rFonts w:eastAsia="Times New Roman" w:cs="Arial"/>
          <w:sz w:val="20"/>
          <w:szCs w:val="20"/>
          <w:lang w:val="en-US" w:bidi="en-US"/>
        </w:rPr>
        <w:t>There are three socially unpleasant situations that</w:t>
      </w:r>
      <w:proofErr w:type="gramEnd"/>
      <w:r w:rsidRPr="00F8486D">
        <w:rPr>
          <w:rFonts w:eastAsia="Times New Roman" w:cs="Arial"/>
          <w:sz w:val="20"/>
          <w:szCs w:val="20"/>
          <w:lang w:val="en-US" w:bidi="en-US"/>
        </w:rPr>
        <w:t xml:space="preserve"> are often confused with bullying: </w:t>
      </w:r>
    </w:p>
    <w:p w:rsidR="00110BAC" w:rsidRPr="00F8486D" w:rsidRDefault="00110BAC" w:rsidP="00110BAC">
      <w:pPr>
        <w:spacing w:before="100" w:beforeAutospacing="1" w:after="100" w:afterAutospacing="1" w:line="240" w:lineRule="auto"/>
        <w:ind w:left="720"/>
        <w:jc w:val="both"/>
        <w:rPr>
          <w:rFonts w:eastAsia="Times New Roman" w:cs="Arial"/>
          <w:i/>
          <w:sz w:val="20"/>
          <w:szCs w:val="20"/>
          <w:lang w:val="en-US" w:bidi="en-US"/>
        </w:rPr>
      </w:pPr>
      <w:r w:rsidRPr="00F8486D">
        <w:rPr>
          <w:rFonts w:eastAsia="Times New Roman" w:cs="Arial"/>
          <w:bCs/>
          <w:i/>
          <w:sz w:val="20"/>
          <w:szCs w:val="20"/>
          <w:lang w:val="en-US" w:bidi="en-US"/>
        </w:rPr>
        <w:t>Mutual Conflict</w:t>
      </w:r>
      <w:r w:rsidRPr="00F8486D">
        <w:rPr>
          <w:rFonts w:eastAsia="Times New Roman" w:cs="Arial"/>
          <w:i/>
          <w:sz w:val="20"/>
          <w:szCs w:val="20"/>
          <w:lang w:val="en-US" w:bidi="en-US"/>
        </w:rPr>
        <w:t xml:space="preserve"> </w:t>
      </w:r>
    </w:p>
    <w:p w:rsidR="00110BAC" w:rsidRPr="00F8486D" w:rsidRDefault="00110BAC" w:rsidP="00110BAC">
      <w:pPr>
        <w:pStyle w:val="ListParagraph"/>
        <w:numPr>
          <w:ilvl w:val="0"/>
          <w:numId w:val="12"/>
        </w:numPr>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w:t>
      </w:r>
      <w:proofErr w:type="gramStart"/>
      <w:r w:rsidRPr="00F8486D">
        <w:rPr>
          <w:rFonts w:eastAsia="Times New Roman" w:cs="Arial"/>
          <w:sz w:val="20"/>
          <w:szCs w:val="20"/>
          <w:lang w:val="en-US" w:bidi="en-US"/>
        </w:rPr>
        <w:t>becoming targeted</w:t>
      </w:r>
      <w:proofErr w:type="gramEnd"/>
      <w:r w:rsidRPr="00F8486D">
        <w:rPr>
          <w:rFonts w:eastAsia="Times New Roman" w:cs="Arial"/>
          <w:sz w:val="20"/>
          <w:szCs w:val="20"/>
          <w:lang w:val="en-US" w:bidi="en-US"/>
        </w:rPr>
        <w:t xml:space="preserve"> repeatedly for ‘retaliation’ in a one-sided way. </w:t>
      </w:r>
    </w:p>
    <w:p w:rsidR="00110BAC" w:rsidRPr="00F8486D" w:rsidRDefault="00110BAC" w:rsidP="00110BAC">
      <w:pPr>
        <w:spacing w:before="100" w:beforeAutospacing="1" w:after="100" w:afterAutospacing="1" w:line="240" w:lineRule="auto"/>
        <w:ind w:left="720"/>
        <w:jc w:val="both"/>
        <w:rPr>
          <w:rFonts w:eastAsia="Times New Roman" w:cs="Arial"/>
          <w:i/>
          <w:sz w:val="20"/>
          <w:szCs w:val="20"/>
          <w:lang w:val="en-US" w:bidi="en-US"/>
        </w:rPr>
      </w:pPr>
      <w:r w:rsidRPr="00F8486D">
        <w:rPr>
          <w:rFonts w:eastAsia="Times New Roman" w:cs="Arial"/>
          <w:bCs/>
          <w:i/>
          <w:sz w:val="20"/>
          <w:szCs w:val="20"/>
          <w:lang w:val="en-US" w:bidi="en-US"/>
        </w:rPr>
        <w:t>Social Rejection or Dislike</w:t>
      </w:r>
      <w:r w:rsidRPr="00F8486D">
        <w:rPr>
          <w:rFonts w:eastAsia="Times New Roman" w:cs="Arial"/>
          <w:i/>
          <w:sz w:val="20"/>
          <w:szCs w:val="20"/>
          <w:lang w:val="en-US" w:bidi="en-US"/>
        </w:rPr>
        <w:t xml:space="preserve"> </w:t>
      </w:r>
    </w:p>
    <w:p w:rsidR="00110BAC" w:rsidRPr="00F8486D" w:rsidRDefault="00110BAC" w:rsidP="00110BAC">
      <w:pPr>
        <w:pStyle w:val="ListParagraph"/>
        <w:numPr>
          <w:ilvl w:val="0"/>
          <w:numId w:val="12"/>
        </w:numPr>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Unless the social rejection </w:t>
      </w:r>
      <w:proofErr w:type="gramStart"/>
      <w:r w:rsidRPr="00F8486D">
        <w:rPr>
          <w:rFonts w:eastAsia="Times New Roman" w:cs="Arial"/>
          <w:sz w:val="20"/>
          <w:szCs w:val="20"/>
          <w:lang w:val="en-US" w:bidi="en-US"/>
        </w:rPr>
        <w:t>is directed</w:t>
      </w:r>
      <w:proofErr w:type="gramEnd"/>
      <w:r w:rsidRPr="00F8486D">
        <w:rPr>
          <w:rFonts w:eastAsia="Times New Roman" w:cs="Arial"/>
          <w:sz w:val="20"/>
          <w:szCs w:val="20"/>
          <w:lang w:val="en-US" w:bidi="en-US"/>
        </w:rPr>
        <w:t xml:space="preserve"> towards someone specific and involves deliberate and repeated attempts to cause distress, exclude or create dislike by others, it is not bullying. </w:t>
      </w:r>
    </w:p>
    <w:p w:rsidR="00110BAC" w:rsidRPr="00F8486D" w:rsidRDefault="00110BAC" w:rsidP="00110BAC">
      <w:pPr>
        <w:spacing w:before="100" w:beforeAutospacing="1" w:after="100" w:afterAutospacing="1" w:line="240" w:lineRule="auto"/>
        <w:ind w:left="720"/>
        <w:jc w:val="both"/>
        <w:rPr>
          <w:rFonts w:eastAsia="Times New Roman" w:cs="Arial"/>
          <w:i/>
          <w:sz w:val="20"/>
          <w:szCs w:val="20"/>
          <w:lang w:val="en-US" w:bidi="en-US"/>
        </w:rPr>
      </w:pPr>
      <w:r w:rsidRPr="00F8486D">
        <w:rPr>
          <w:rFonts w:eastAsia="Times New Roman" w:cs="Arial"/>
          <w:bCs/>
          <w:i/>
          <w:sz w:val="20"/>
          <w:szCs w:val="20"/>
          <w:lang w:val="en-US" w:bidi="en-US"/>
        </w:rPr>
        <w:t>Single-episode acts of nastiness or meanness, or random acts of aggression or intimidation</w:t>
      </w:r>
      <w:r w:rsidRPr="00F8486D">
        <w:rPr>
          <w:rFonts w:eastAsia="Times New Roman" w:cs="Arial"/>
          <w:i/>
          <w:sz w:val="20"/>
          <w:szCs w:val="20"/>
          <w:lang w:val="en-US" w:bidi="en-US"/>
        </w:rPr>
        <w:t xml:space="preserve"> </w:t>
      </w:r>
    </w:p>
    <w:p w:rsidR="00110BAC" w:rsidRPr="00F8486D" w:rsidRDefault="00110BAC" w:rsidP="00110BAC">
      <w:pPr>
        <w:pStyle w:val="ListParagraph"/>
        <w:numPr>
          <w:ilvl w:val="0"/>
          <w:numId w:val="12"/>
        </w:numPr>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Single episodes of nastiness or physical aggression are not the same as bullying. If a student is verbally abused or pushed on one </w:t>
      </w:r>
      <w:proofErr w:type="gramStart"/>
      <w:r w:rsidRPr="00F8486D">
        <w:rPr>
          <w:rFonts w:eastAsia="Times New Roman" w:cs="Arial"/>
          <w:sz w:val="20"/>
          <w:szCs w:val="20"/>
          <w:lang w:val="en-US" w:bidi="en-US"/>
        </w:rPr>
        <w:t>occasion</w:t>
      </w:r>
      <w:proofErr w:type="gramEnd"/>
      <w:r w:rsidRPr="00F8486D">
        <w:rPr>
          <w:rFonts w:eastAsia="Times New Roman" w:cs="Arial"/>
          <w:sz w:val="20"/>
          <w:szCs w:val="20"/>
          <w:lang w:val="en-US" w:bidi="en-US"/>
        </w:rPr>
        <w:t xml:space="preserve"> they are not being bullied. </w:t>
      </w:r>
    </w:p>
    <w:p w:rsidR="00110BAC" w:rsidRPr="00F8486D" w:rsidRDefault="00110BAC" w:rsidP="00110BAC">
      <w:pPr>
        <w:pStyle w:val="ListParagraph"/>
        <w:numPr>
          <w:ilvl w:val="0"/>
          <w:numId w:val="12"/>
        </w:numPr>
        <w:spacing w:before="100" w:beforeAutospacing="1" w:after="100" w:afterAutospacing="1" w:line="240" w:lineRule="auto"/>
        <w:jc w:val="both"/>
        <w:rPr>
          <w:rFonts w:eastAsia="Times New Roman" w:cs="Arial"/>
          <w:i/>
          <w:sz w:val="20"/>
          <w:szCs w:val="20"/>
          <w:lang w:val="en-US" w:bidi="en-US"/>
        </w:rPr>
      </w:pPr>
      <w:r w:rsidRPr="00F8486D">
        <w:rPr>
          <w:rFonts w:eastAsia="Times New Roman" w:cs="Arial"/>
          <w:sz w:val="20"/>
          <w:szCs w:val="20"/>
          <w:lang w:val="en-US" w:bidi="en-US"/>
        </w:rPr>
        <w:t xml:space="preserve">Nastiness or physical aggression that </w:t>
      </w:r>
      <w:proofErr w:type="gramStart"/>
      <w:r w:rsidRPr="00F8486D">
        <w:rPr>
          <w:rFonts w:eastAsia="Times New Roman" w:cs="Arial"/>
          <w:sz w:val="20"/>
          <w:szCs w:val="20"/>
          <w:lang w:val="en-US" w:bidi="en-US"/>
        </w:rPr>
        <w:t>is directed</w:t>
      </w:r>
      <w:proofErr w:type="gramEnd"/>
      <w:r w:rsidRPr="00F8486D">
        <w:rPr>
          <w:rFonts w:eastAsia="Times New Roman" w:cs="Arial"/>
          <w:sz w:val="20"/>
          <w:szCs w:val="20"/>
          <w:lang w:val="en-US" w:bidi="en-US"/>
        </w:rPr>
        <w:t xml:space="preserve"> towards many different students is not the same as bullying.</w:t>
      </w:r>
    </w:p>
    <w:p w:rsidR="00110BAC" w:rsidRPr="00F8486D" w:rsidRDefault="00110BAC" w:rsidP="00110BAC">
      <w:pPr>
        <w:widowControl w:val="0"/>
        <w:autoSpaceDE w:val="0"/>
        <w:autoSpaceDN w:val="0"/>
        <w:adjustRightInd w:val="0"/>
        <w:spacing w:before="100" w:beforeAutospacing="1" w:after="100" w:afterAutospacing="1" w:line="240" w:lineRule="auto"/>
        <w:jc w:val="both"/>
        <w:rPr>
          <w:rFonts w:eastAsia="Times New Roman" w:cs="Arial"/>
          <w:b/>
          <w:sz w:val="20"/>
          <w:szCs w:val="20"/>
          <w:lang w:bidi="en-US"/>
        </w:rPr>
      </w:pPr>
      <w:r w:rsidRPr="00F8486D">
        <w:rPr>
          <w:rFonts w:eastAsia="Times New Roman" w:cs="Arial"/>
          <w:b/>
          <w:sz w:val="20"/>
          <w:szCs w:val="20"/>
          <w:lang w:bidi="en-US"/>
        </w:rPr>
        <w:t>Harassment</w:t>
      </w:r>
    </w:p>
    <w:p w:rsidR="00110BAC" w:rsidRPr="00F8486D" w:rsidRDefault="00110BAC" w:rsidP="00110BAC">
      <w:pPr>
        <w:widowControl w:val="0"/>
        <w:autoSpaceDE w:val="0"/>
        <w:autoSpaceDN w:val="0"/>
        <w:adjustRightInd w:val="0"/>
        <w:spacing w:before="100" w:beforeAutospacing="1" w:after="100" w:afterAutospacing="1" w:line="240" w:lineRule="auto"/>
        <w:jc w:val="both"/>
        <w:rPr>
          <w:rFonts w:eastAsia="Times New Roman" w:cs="Arial"/>
          <w:sz w:val="20"/>
          <w:szCs w:val="20"/>
          <w:lang w:bidi="en-US"/>
        </w:rPr>
      </w:pPr>
      <w:r w:rsidRPr="00F8486D">
        <w:rPr>
          <w:rFonts w:eastAsia="Times New Roman" w:cs="Arial"/>
          <w:sz w:val="20"/>
          <w:szCs w:val="20"/>
          <w:lang w:bidi="en-US"/>
        </w:rPr>
        <w:t xml:space="preserve">Is any verbal, physical or sexual conduct (including gestures) which is uninvited, unwelcome or offensive to a </w:t>
      </w:r>
      <w:proofErr w:type="gramStart"/>
      <w:r w:rsidRPr="00F8486D">
        <w:rPr>
          <w:rFonts w:eastAsia="Times New Roman" w:cs="Arial"/>
          <w:sz w:val="20"/>
          <w:szCs w:val="20"/>
          <w:lang w:bidi="en-US"/>
        </w:rPr>
        <w:t>person.</w:t>
      </w:r>
      <w:proofErr w:type="gramEnd"/>
    </w:p>
    <w:p w:rsidR="00110BAC" w:rsidRPr="00F8486D" w:rsidRDefault="00110BAC" w:rsidP="00110BAC">
      <w:pPr>
        <w:spacing w:before="100" w:beforeAutospacing="1" w:after="100" w:afterAutospacing="1" w:line="240" w:lineRule="auto"/>
        <w:ind w:left="851" w:hanging="851"/>
        <w:jc w:val="both"/>
        <w:rPr>
          <w:rFonts w:eastAsia="Times New Roman" w:cs="Arial"/>
          <w:sz w:val="20"/>
          <w:szCs w:val="20"/>
          <w:lang w:val="en-US" w:bidi="en-US"/>
        </w:rPr>
      </w:pPr>
      <w:bookmarkStart w:id="1" w:name="H3N400059"/>
      <w:bookmarkEnd w:id="1"/>
      <w:r w:rsidRPr="00F8486D">
        <w:rPr>
          <w:rFonts w:eastAsia="Times New Roman" w:cs="Arial"/>
          <w:b/>
          <w:sz w:val="20"/>
          <w:szCs w:val="20"/>
          <w:lang w:val="en-US" w:bidi="en-US"/>
        </w:rPr>
        <w:t>GUIDELINES</w:t>
      </w:r>
    </w:p>
    <w:p w:rsidR="00110BAC" w:rsidRPr="00F8486D" w:rsidRDefault="00110BAC" w:rsidP="00110BAC">
      <w:pPr>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Our school will actively promote a positive and welcoming personal environment for all members of the school community.  When people </w:t>
      </w:r>
      <w:proofErr w:type="gramStart"/>
      <w:r w:rsidRPr="00F8486D">
        <w:rPr>
          <w:rFonts w:eastAsia="Times New Roman" w:cs="Arial"/>
          <w:sz w:val="20"/>
          <w:szCs w:val="20"/>
          <w:lang w:val="en-US" w:bidi="en-US"/>
        </w:rPr>
        <w:t>are bullied</w:t>
      </w:r>
      <w:proofErr w:type="gramEnd"/>
      <w:r w:rsidRPr="00F8486D">
        <w:rPr>
          <w:rFonts w:eastAsia="Times New Roman" w:cs="Arial"/>
          <w:sz w:val="20"/>
          <w:szCs w:val="20"/>
          <w:lang w:val="en-US" w:bidi="en-US"/>
        </w:rPr>
        <w:t xml:space="preserve"> or harassed some effects might be anger, embarrassment, fear and humiliation, loss of self-confidence and reduced function and potential.  Bullying and harassment </w:t>
      </w:r>
      <w:proofErr w:type="gramStart"/>
      <w:r w:rsidRPr="00F8486D">
        <w:rPr>
          <w:rFonts w:eastAsia="Times New Roman" w:cs="Arial"/>
          <w:sz w:val="20"/>
          <w:szCs w:val="20"/>
          <w:lang w:val="en-US" w:bidi="en-US"/>
        </w:rPr>
        <w:t>will be addressed</w:t>
      </w:r>
      <w:proofErr w:type="gramEnd"/>
      <w:r w:rsidRPr="00F8486D">
        <w:rPr>
          <w:rFonts w:eastAsia="Times New Roman" w:cs="Arial"/>
          <w:sz w:val="20"/>
          <w:szCs w:val="20"/>
          <w:lang w:val="en-US" w:bidi="en-US"/>
        </w:rPr>
        <w:t>, individual differences will be respected and students and staff will be enabled and supported in their pursuit of learning and teaching.</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A school-wide approach </w:t>
      </w:r>
      <w:proofErr w:type="gramStart"/>
      <w:r w:rsidRPr="00F8486D">
        <w:rPr>
          <w:rFonts w:eastAsia="Times New Roman" w:cs="Arial"/>
          <w:sz w:val="20"/>
          <w:szCs w:val="20"/>
          <w:lang w:val="en-US" w:bidi="en-US"/>
        </w:rPr>
        <w:t>will be taken</w:t>
      </w:r>
      <w:proofErr w:type="gramEnd"/>
      <w:r w:rsidRPr="00F8486D">
        <w:rPr>
          <w:rFonts w:eastAsia="Times New Roman" w:cs="Arial"/>
          <w:sz w:val="20"/>
          <w:szCs w:val="20"/>
          <w:lang w:val="en-US" w:bidi="en-US"/>
        </w:rPr>
        <w:t xml:space="preserve"> to deal with bullying (including cyber bullying) and harassment in a consistent and systematic way.</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All new students and staff </w:t>
      </w:r>
      <w:proofErr w:type="gramStart"/>
      <w:r w:rsidRPr="00F8486D">
        <w:rPr>
          <w:rFonts w:eastAsia="Times New Roman" w:cs="Arial"/>
          <w:sz w:val="20"/>
          <w:szCs w:val="20"/>
          <w:lang w:val="en-US" w:bidi="en-US"/>
        </w:rPr>
        <w:t>will be informed</w:t>
      </w:r>
      <w:proofErr w:type="gramEnd"/>
      <w:r w:rsidRPr="00F8486D">
        <w:rPr>
          <w:rFonts w:eastAsia="Times New Roman" w:cs="Arial"/>
          <w:sz w:val="20"/>
          <w:szCs w:val="20"/>
          <w:lang w:val="en-US" w:bidi="en-US"/>
        </w:rPr>
        <w:t xml:space="preserve"> of the </w:t>
      </w:r>
      <w:r w:rsidR="00F8486D" w:rsidRPr="00F8486D">
        <w:rPr>
          <w:rFonts w:eastAsia="Times New Roman" w:cs="Arial"/>
          <w:sz w:val="20"/>
          <w:szCs w:val="20"/>
          <w:lang w:val="en-US" w:bidi="en-US"/>
        </w:rPr>
        <w:t>Bullying and Harassment</w:t>
      </w:r>
      <w:r w:rsidRPr="00F8486D">
        <w:rPr>
          <w:rFonts w:eastAsia="Times New Roman" w:cs="Arial"/>
          <w:sz w:val="20"/>
          <w:szCs w:val="20"/>
          <w:lang w:val="en-US" w:bidi="en-US"/>
        </w:rPr>
        <w:t xml:space="preserve"> policy and practices at the commencement of their time at the school.</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All complaints of </w:t>
      </w:r>
      <w:r w:rsidR="00F8486D" w:rsidRPr="00F8486D">
        <w:rPr>
          <w:rFonts w:eastAsia="Times New Roman" w:cs="Arial"/>
          <w:sz w:val="20"/>
          <w:szCs w:val="20"/>
          <w:lang w:val="en-US" w:bidi="en-US"/>
        </w:rPr>
        <w:t xml:space="preserve">bullying </w:t>
      </w:r>
      <w:r w:rsidRPr="00F8486D">
        <w:rPr>
          <w:rFonts w:eastAsia="Times New Roman" w:cs="Arial"/>
          <w:sz w:val="20"/>
          <w:szCs w:val="20"/>
          <w:lang w:val="en-US" w:bidi="en-US"/>
        </w:rPr>
        <w:t xml:space="preserve">harassment </w:t>
      </w:r>
      <w:proofErr w:type="gramStart"/>
      <w:r w:rsidRPr="00F8486D">
        <w:rPr>
          <w:rFonts w:eastAsia="Times New Roman" w:cs="Arial"/>
          <w:sz w:val="20"/>
          <w:szCs w:val="20"/>
          <w:lang w:val="en-US" w:bidi="en-US"/>
        </w:rPr>
        <w:t>will be heard in confidence and taken seriously</w:t>
      </w:r>
      <w:proofErr w:type="gramEnd"/>
      <w:r w:rsidRPr="00F8486D">
        <w:rPr>
          <w:rFonts w:eastAsia="Times New Roman" w:cs="Arial"/>
          <w:sz w:val="20"/>
          <w:szCs w:val="20"/>
          <w:lang w:val="en-US" w:bidi="en-US"/>
        </w:rPr>
        <w:t>.</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Our school will </w:t>
      </w:r>
      <w:proofErr w:type="spellStart"/>
      <w:r w:rsidRPr="00F8486D">
        <w:rPr>
          <w:rFonts w:eastAsia="Times New Roman" w:cs="Arial"/>
          <w:sz w:val="20"/>
          <w:szCs w:val="20"/>
          <w:lang w:val="en-US" w:bidi="en-US"/>
        </w:rPr>
        <w:t>organise</w:t>
      </w:r>
      <w:proofErr w:type="spellEnd"/>
      <w:r w:rsidRPr="00F8486D">
        <w:rPr>
          <w:rFonts w:eastAsia="Times New Roman" w:cs="Arial"/>
          <w:sz w:val="20"/>
          <w:szCs w:val="20"/>
          <w:lang w:val="en-US" w:bidi="en-US"/>
        </w:rPr>
        <w:t xml:space="preserve"> preventative curriculum programs that promote resilience, life and social skills, assertiveness, conflict resolution and problem solving.</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Staff programs will occur periodically to keep staff informed of current issues/strategies for dealing with these issues.</w:t>
      </w:r>
    </w:p>
    <w:p w:rsidR="00110BAC" w:rsidRPr="00F8486D" w:rsidRDefault="00110BAC" w:rsidP="00110BAC">
      <w:pPr>
        <w:tabs>
          <w:tab w:val="left" w:pos="1440"/>
        </w:tabs>
        <w:spacing w:before="100" w:beforeAutospacing="1" w:after="100" w:afterAutospacing="1" w:line="240" w:lineRule="auto"/>
        <w:ind w:left="851" w:hanging="851"/>
        <w:jc w:val="both"/>
        <w:rPr>
          <w:rFonts w:eastAsia="Times New Roman" w:cs="Arial"/>
          <w:b/>
          <w:sz w:val="20"/>
          <w:szCs w:val="20"/>
          <w:lang w:val="en-US" w:bidi="en-US"/>
        </w:rPr>
      </w:pPr>
      <w:r w:rsidRPr="00F8486D">
        <w:rPr>
          <w:rFonts w:eastAsia="Times New Roman" w:cs="Arial"/>
          <w:b/>
          <w:sz w:val="20"/>
          <w:szCs w:val="20"/>
          <w:lang w:val="en-US" w:bidi="en-US"/>
        </w:rPr>
        <w:t>PROGRAM</w:t>
      </w:r>
      <w:r w:rsidRPr="00F8486D">
        <w:rPr>
          <w:rFonts w:eastAsia="Times New Roman" w:cs="Arial"/>
          <w:b/>
          <w:sz w:val="20"/>
          <w:szCs w:val="20"/>
          <w:lang w:val="en-US" w:bidi="en-US"/>
        </w:rPr>
        <w:tab/>
      </w:r>
    </w:p>
    <w:p w:rsidR="00110BAC" w:rsidRPr="00F8486D" w:rsidRDefault="00110BAC" w:rsidP="00110BAC">
      <w:pPr>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Constructive strategies to deal with harassment will </w:t>
      </w:r>
      <w:proofErr w:type="gramStart"/>
      <w:r w:rsidRPr="00F8486D">
        <w:rPr>
          <w:rFonts w:eastAsia="Times New Roman" w:cs="Arial"/>
          <w:sz w:val="20"/>
          <w:szCs w:val="20"/>
          <w:lang w:val="en-US" w:bidi="en-US"/>
        </w:rPr>
        <w:t>include:</w:t>
      </w:r>
      <w:proofErr w:type="gramEnd"/>
      <w:r w:rsidRPr="00F8486D">
        <w:rPr>
          <w:rFonts w:eastAsia="Times New Roman" w:cs="Arial"/>
          <w:sz w:val="20"/>
          <w:szCs w:val="20"/>
          <w:lang w:val="en-US" w:bidi="en-US"/>
        </w:rPr>
        <w:t xml:space="preserve"> education in coping strategies; assertiveness training; problem solving and social skills; counselling and </w:t>
      </w:r>
      <w:proofErr w:type="spellStart"/>
      <w:r w:rsidRPr="00F8486D">
        <w:rPr>
          <w:rFonts w:eastAsia="Times New Roman" w:cs="Arial"/>
          <w:sz w:val="20"/>
          <w:szCs w:val="20"/>
          <w:lang w:val="en-US" w:bidi="en-US"/>
        </w:rPr>
        <w:t>behaviour</w:t>
      </w:r>
      <w:proofErr w:type="spellEnd"/>
      <w:r w:rsidRPr="00F8486D">
        <w:rPr>
          <w:rFonts w:eastAsia="Times New Roman" w:cs="Arial"/>
          <w:sz w:val="20"/>
          <w:szCs w:val="20"/>
          <w:lang w:val="en-US" w:bidi="en-US"/>
        </w:rPr>
        <w:t xml:space="preserve"> modification.  These strategies </w:t>
      </w:r>
      <w:proofErr w:type="gramStart"/>
      <w:r w:rsidRPr="00F8486D">
        <w:rPr>
          <w:rFonts w:eastAsia="Times New Roman" w:cs="Arial"/>
          <w:sz w:val="20"/>
          <w:szCs w:val="20"/>
          <w:lang w:val="en-US" w:bidi="en-US"/>
        </w:rPr>
        <w:t>will be employed</w:t>
      </w:r>
      <w:proofErr w:type="gramEnd"/>
      <w:r w:rsidRPr="00F8486D">
        <w:rPr>
          <w:rFonts w:eastAsia="Times New Roman" w:cs="Arial"/>
          <w:sz w:val="20"/>
          <w:szCs w:val="20"/>
          <w:lang w:val="en-US" w:bidi="en-US"/>
        </w:rPr>
        <w:t xml:space="preserve"> in preference to punitive sanctions and negative consequences.</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The </w:t>
      </w:r>
      <w:r w:rsidR="00F8486D" w:rsidRPr="00F8486D">
        <w:rPr>
          <w:rFonts w:eastAsia="Times New Roman" w:cs="Arial"/>
          <w:sz w:val="20"/>
          <w:szCs w:val="20"/>
          <w:lang w:val="en-US" w:bidi="en-US"/>
        </w:rPr>
        <w:t xml:space="preserve">Bullying and </w:t>
      </w:r>
      <w:proofErr w:type="spellStart"/>
      <w:r w:rsidR="00F8486D" w:rsidRPr="00F8486D">
        <w:rPr>
          <w:rFonts w:eastAsia="Times New Roman" w:cs="Arial"/>
          <w:sz w:val="20"/>
          <w:szCs w:val="20"/>
          <w:lang w:val="en-US" w:bidi="en-US"/>
        </w:rPr>
        <w:t>Harrassment</w:t>
      </w:r>
      <w:proofErr w:type="spellEnd"/>
      <w:r w:rsidRPr="00F8486D">
        <w:rPr>
          <w:rFonts w:eastAsia="Times New Roman" w:cs="Arial"/>
          <w:sz w:val="20"/>
          <w:szCs w:val="20"/>
          <w:lang w:val="en-US" w:bidi="en-US"/>
        </w:rPr>
        <w:t xml:space="preserve"> Policy of the school will be widely promoted to students, staff, parents/</w:t>
      </w:r>
      <w:proofErr w:type="spellStart"/>
      <w:r w:rsidRPr="00F8486D">
        <w:rPr>
          <w:rFonts w:eastAsia="Times New Roman" w:cs="Arial"/>
          <w:sz w:val="20"/>
          <w:szCs w:val="20"/>
          <w:lang w:val="en-US" w:bidi="en-US"/>
        </w:rPr>
        <w:t>carers</w:t>
      </w:r>
      <w:proofErr w:type="spellEnd"/>
      <w:r w:rsidRPr="00F8486D">
        <w:rPr>
          <w:rFonts w:eastAsia="Times New Roman" w:cs="Arial"/>
          <w:sz w:val="20"/>
          <w:szCs w:val="20"/>
          <w:lang w:val="en-US" w:bidi="en-US"/>
        </w:rPr>
        <w:t xml:space="preserve"> and the local community.</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lastRenderedPageBreak/>
        <w:t>The school leadership team and the teachers will work together to ensure the safety of all school members in situations of bullying (including cyber bullying) and harassment, by thoroughly investigating all complaints while respecting the need for confidentiality, notifying parents/</w:t>
      </w:r>
      <w:proofErr w:type="spellStart"/>
      <w:r w:rsidRPr="00F8486D">
        <w:rPr>
          <w:rFonts w:eastAsia="Times New Roman" w:cs="Arial"/>
          <w:sz w:val="20"/>
          <w:szCs w:val="20"/>
          <w:lang w:val="en-US" w:bidi="en-US"/>
        </w:rPr>
        <w:t>carers</w:t>
      </w:r>
      <w:proofErr w:type="spellEnd"/>
      <w:r w:rsidRPr="00F8486D">
        <w:rPr>
          <w:rFonts w:eastAsia="Times New Roman" w:cs="Arial"/>
          <w:sz w:val="20"/>
          <w:szCs w:val="20"/>
          <w:lang w:val="en-US" w:bidi="en-US"/>
        </w:rPr>
        <w:t xml:space="preserve"> and planning interventions.</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If a teacher feels a student is at serious and imminent risk from bullying (including cyber bullying) and harassment then it is their professional duty to pass on the information to an appropriate person in order to ensure appropriate support for the student.  It is important that teachers document fully their interaction </w:t>
      </w:r>
      <w:proofErr w:type="gramStart"/>
      <w:r w:rsidRPr="00F8486D">
        <w:rPr>
          <w:rFonts w:eastAsia="Times New Roman" w:cs="Arial"/>
          <w:sz w:val="20"/>
          <w:szCs w:val="20"/>
          <w:lang w:val="en-US" w:bidi="en-US"/>
        </w:rPr>
        <w:t>with the student and to verify the actions taken</w:t>
      </w:r>
      <w:proofErr w:type="gramEnd"/>
      <w:r w:rsidRPr="00F8486D">
        <w:rPr>
          <w:rFonts w:eastAsia="Times New Roman" w:cs="Arial"/>
          <w:sz w:val="20"/>
          <w:szCs w:val="20"/>
          <w:lang w:val="en-US" w:bidi="en-US"/>
        </w:rPr>
        <w:t>.</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Student programs will be </w:t>
      </w:r>
      <w:proofErr w:type="spellStart"/>
      <w:r w:rsidRPr="00F8486D">
        <w:rPr>
          <w:rFonts w:eastAsia="Times New Roman" w:cs="Arial"/>
          <w:sz w:val="20"/>
          <w:szCs w:val="20"/>
          <w:lang w:val="en-US" w:bidi="en-US"/>
        </w:rPr>
        <w:t>organised</w:t>
      </w:r>
      <w:proofErr w:type="spellEnd"/>
      <w:r w:rsidRPr="00F8486D">
        <w:rPr>
          <w:rFonts w:eastAsia="Times New Roman" w:cs="Arial"/>
          <w:sz w:val="20"/>
          <w:szCs w:val="20"/>
          <w:lang w:val="en-US" w:bidi="en-US"/>
        </w:rPr>
        <w:t xml:space="preserve"> to raise student awareness about bullying (including cyber bullying) and harassment, to provide a forum for discussion of matters and to aid development of attitudes.  Some matters </w:t>
      </w:r>
      <w:proofErr w:type="gramStart"/>
      <w:r w:rsidRPr="00F8486D">
        <w:rPr>
          <w:rFonts w:eastAsia="Times New Roman" w:cs="Arial"/>
          <w:sz w:val="20"/>
          <w:szCs w:val="20"/>
          <w:lang w:val="en-US" w:bidi="en-US"/>
        </w:rPr>
        <w:t>will be dealt with</w:t>
      </w:r>
      <w:proofErr w:type="gramEnd"/>
      <w:r w:rsidRPr="00F8486D">
        <w:rPr>
          <w:rFonts w:eastAsia="Times New Roman" w:cs="Arial"/>
          <w:sz w:val="20"/>
          <w:szCs w:val="20"/>
          <w:lang w:val="en-US" w:bidi="en-US"/>
        </w:rPr>
        <w:t xml:space="preserve"> formally in the curriculum and in leadership programs, extra-curricular programs and occasional activities run by outside experts and workers.  The curriculum will include anti-bullying messages and strat</w:t>
      </w:r>
      <w:r w:rsidR="00F8486D" w:rsidRPr="00F8486D">
        <w:rPr>
          <w:rFonts w:eastAsia="Times New Roman" w:cs="Arial"/>
          <w:sz w:val="20"/>
          <w:szCs w:val="20"/>
          <w:lang w:val="en-US" w:bidi="en-US"/>
        </w:rPr>
        <w:t>egies in line with current DET</w:t>
      </w:r>
      <w:r w:rsidRPr="00F8486D">
        <w:rPr>
          <w:rFonts w:eastAsia="Times New Roman" w:cs="Arial"/>
          <w:sz w:val="20"/>
          <w:szCs w:val="20"/>
          <w:lang w:val="en-US" w:bidi="en-US"/>
        </w:rPr>
        <w:t xml:space="preserve"> materials e.g. ‘Bully Stoppers’, ‘Play Is </w:t>
      </w:r>
      <w:proofErr w:type="gramStart"/>
      <w:r w:rsidRPr="00F8486D">
        <w:rPr>
          <w:rFonts w:eastAsia="Times New Roman" w:cs="Arial"/>
          <w:sz w:val="20"/>
          <w:szCs w:val="20"/>
          <w:lang w:val="en-US" w:bidi="en-US"/>
        </w:rPr>
        <w:t>The</w:t>
      </w:r>
      <w:proofErr w:type="gramEnd"/>
      <w:r w:rsidRPr="00F8486D">
        <w:rPr>
          <w:rFonts w:eastAsia="Times New Roman" w:cs="Arial"/>
          <w:sz w:val="20"/>
          <w:szCs w:val="20"/>
          <w:lang w:val="en-US" w:bidi="en-US"/>
        </w:rPr>
        <w:t xml:space="preserve"> Way’ and ‘</w:t>
      </w:r>
      <w:r w:rsidR="00F8486D" w:rsidRPr="00F8486D">
        <w:rPr>
          <w:rFonts w:eastAsia="Times New Roman" w:cs="Arial"/>
          <w:sz w:val="20"/>
          <w:szCs w:val="20"/>
          <w:lang w:val="en-US" w:bidi="en-US"/>
        </w:rPr>
        <w:t>Friendly Schools’.</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Professional development </w:t>
      </w:r>
      <w:proofErr w:type="gramStart"/>
      <w:r w:rsidRPr="00F8486D">
        <w:rPr>
          <w:rFonts w:eastAsia="Times New Roman" w:cs="Arial"/>
          <w:sz w:val="20"/>
          <w:szCs w:val="20"/>
          <w:lang w:val="en-US" w:bidi="en-US"/>
        </w:rPr>
        <w:t>will be provided</w:t>
      </w:r>
      <w:proofErr w:type="gramEnd"/>
      <w:r w:rsidRPr="00F8486D">
        <w:rPr>
          <w:rFonts w:eastAsia="Times New Roman" w:cs="Arial"/>
          <w:sz w:val="20"/>
          <w:szCs w:val="20"/>
          <w:lang w:val="en-US" w:bidi="en-US"/>
        </w:rPr>
        <w:t xml:space="preserve"> for staff relating to bullying (including cyber bullying) and harassment and proven strategies to address these issues in classrooms will be shared with all staff.</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The school will provide specialist resources such as books, videos, kits and off site in-service activities to assist staff in responding appropriately to bullying (including cyber bullying) and harassment issues.</w:t>
      </w:r>
    </w:p>
    <w:p w:rsidR="00110BAC" w:rsidRPr="00F8486D" w:rsidRDefault="00110BAC" w:rsidP="00110BAC">
      <w:pPr>
        <w:autoSpaceDE w:val="0"/>
        <w:autoSpaceDN w:val="0"/>
        <w:adjustRightInd w:val="0"/>
        <w:spacing w:before="100" w:beforeAutospacing="1" w:after="100" w:afterAutospacing="1" w:line="240" w:lineRule="auto"/>
        <w:jc w:val="both"/>
        <w:rPr>
          <w:rFonts w:eastAsia="Times New Roman" w:cs="Arial"/>
          <w:sz w:val="20"/>
          <w:szCs w:val="20"/>
          <w:lang w:val="en-US" w:bidi="en-US"/>
        </w:rPr>
      </w:pPr>
      <w:r w:rsidRPr="00F8486D">
        <w:rPr>
          <w:rFonts w:eastAsia="Times New Roman" w:cs="Arial"/>
          <w:sz w:val="20"/>
          <w:szCs w:val="20"/>
          <w:lang w:val="en-US" w:bidi="en-US"/>
        </w:rPr>
        <w:t xml:space="preserve">Disciplinary consequences for bullying (including cyber bullying) and harassment will comply with the school’s Welfare and Discipline Policy.  The principal or their nominee will provide disciplinary consequences including suspension in accordance with </w:t>
      </w:r>
      <w:r w:rsidR="00F8486D" w:rsidRPr="00F8486D">
        <w:rPr>
          <w:rFonts w:eastAsia="Times New Roman" w:cs="Arial"/>
          <w:sz w:val="20"/>
          <w:szCs w:val="20"/>
          <w:lang w:val="en-US" w:bidi="en-US"/>
        </w:rPr>
        <w:t>DET</w:t>
      </w:r>
      <w:r w:rsidRPr="00F8486D">
        <w:rPr>
          <w:rFonts w:eastAsia="Times New Roman" w:cs="Arial"/>
          <w:sz w:val="20"/>
          <w:szCs w:val="20"/>
          <w:lang w:val="en-US" w:bidi="en-US"/>
        </w:rPr>
        <w:t xml:space="preserve"> guidelines.</w:t>
      </w:r>
    </w:p>
    <w:p w:rsidR="00110BAC" w:rsidRPr="00F8486D" w:rsidRDefault="00110BAC" w:rsidP="00110BAC">
      <w:pPr>
        <w:spacing w:after="0" w:line="240" w:lineRule="auto"/>
        <w:rPr>
          <w:rFonts w:eastAsia="Times New Roman" w:cs="Arial"/>
          <w:sz w:val="20"/>
          <w:szCs w:val="20"/>
          <w:lang w:val="en-US" w:bidi="en-US"/>
        </w:rPr>
      </w:pPr>
      <w:proofErr w:type="gramStart"/>
      <w:r w:rsidRPr="00F8486D">
        <w:rPr>
          <w:rFonts w:eastAsia="Times New Roman" w:cs="Arial"/>
          <w:sz w:val="20"/>
          <w:szCs w:val="20"/>
          <w:lang w:val="en-US" w:bidi="en-US"/>
        </w:rPr>
        <w:t>Links which are connected with this policy</w:t>
      </w:r>
      <w:proofErr w:type="gramEnd"/>
      <w:r w:rsidRPr="00F8486D">
        <w:rPr>
          <w:rFonts w:eastAsia="Times New Roman" w:cs="Arial"/>
          <w:sz w:val="20"/>
          <w:szCs w:val="20"/>
          <w:lang w:val="en-US" w:bidi="en-US"/>
        </w:rPr>
        <w:t xml:space="preserve"> are:</w:t>
      </w:r>
    </w:p>
    <w:p w:rsidR="00F8486D" w:rsidRPr="00F8486D" w:rsidRDefault="00110BAC" w:rsidP="00F8486D">
      <w:pPr>
        <w:numPr>
          <w:ilvl w:val="0"/>
          <w:numId w:val="15"/>
        </w:numPr>
        <w:spacing w:before="100" w:beforeAutospacing="1" w:after="100" w:afterAutospacing="1" w:line="240" w:lineRule="auto"/>
        <w:rPr>
          <w:rFonts w:eastAsia="Times New Roman" w:cs="Segoe UI"/>
          <w:color w:val="202020"/>
          <w:sz w:val="20"/>
          <w:szCs w:val="20"/>
          <w:lang w:val="en" w:eastAsia="en-AU"/>
        </w:rPr>
      </w:pPr>
      <w:r w:rsidRPr="00F8486D">
        <w:rPr>
          <w:rFonts w:eastAsia="Times New Roman" w:cs="Arial"/>
          <w:sz w:val="20"/>
          <w:szCs w:val="20"/>
          <w:lang w:val="en-US" w:bidi="en-US"/>
        </w:rPr>
        <w:t>•</w:t>
      </w:r>
      <w:r w:rsidRPr="00F8486D">
        <w:rPr>
          <w:rFonts w:eastAsia="Times New Roman" w:cs="Arial"/>
          <w:sz w:val="20"/>
          <w:szCs w:val="20"/>
          <w:lang w:val="en-US" w:bidi="en-US"/>
        </w:rPr>
        <w:tab/>
        <w:t xml:space="preserve"> </w:t>
      </w:r>
      <w:hyperlink r:id="rId8" w:history="1">
        <w:r w:rsidR="00F8486D" w:rsidRPr="00F8486D">
          <w:rPr>
            <w:rFonts w:eastAsia="Times New Roman" w:cs="Segoe UI"/>
            <w:color w:val="3757A4"/>
            <w:sz w:val="20"/>
            <w:szCs w:val="20"/>
            <w:u w:val="single"/>
            <w:lang w:val="en" w:eastAsia="en-AU"/>
          </w:rPr>
          <w:t>Student Engagement and Inclusion Guidance</w:t>
        </w:r>
      </w:hyperlink>
    </w:p>
    <w:p w:rsidR="00F8486D" w:rsidRPr="00F8486D" w:rsidRDefault="00B87CCC" w:rsidP="00F8486D">
      <w:pPr>
        <w:numPr>
          <w:ilvl w:val="0"/>
          <w:numId w:val="15"/>
        </w:numPr>
        <w:spacing w:before="100" w:beforeAutospacing="1" w:after="100" w:afterAutospacing="1" w:line="240" w:lineRule="auto"/>
        <w:rPr>
          <w:rFonts w:eastAsia="Times New Roman" w:cs="Segoe UI"/>
          <w:color w:val="202020"/>
          <w:sz w:val="20"/>
          <w:szCs w:val="20"/>
          <w:lang w:val="en" w:eastAsia="en-AU"/>
        </w:rPr>
      </w:pPr>
      <w:hyperlink r:id="rId9" w:history="1">
        <w:r w:rsidR="00F8486D" w:rsidRPr="00F8486D">
          <w:rPr>
            <w:rFonts w:eastAsia="Times New Roman" w:cs="Segoe UI"/>
            <w:color w:val="3757A4"/>
            <w:sz w:val="20"/>
            <w:szCs w:val="20"/>
            <w:u w:val="single"/>
            <w:lang w:val="en" w:eastAsia="en-AU"/>
          </w:rPr>
          <w:t>Sexuality Education</w:t>
        </w:r>
      </w:hyperlink>
      <w:r w:rsidR="00F8486D" w:rsidRPr="00F8486D">
        <w:rPr>
          <w:rFonts w:eastAsia="Times New Roman" w:cs="Segoe UI"/>
          <w:color w:val="202020"/>
          <w:sz w:val="20"/>
          <w:szCs w:val="20"/>
          <w:lang w:val="en" w:eastAsia="en-AU"/>
        </w:rPr>
        <w:t xml:space="preserve">: </w:t>
      </w:r>
    </w:p>
    <w:p w:rsidR="00F8486D" w:rsidRPr="00F8486D" w:rsidRDefault="00B87CCC" w:rsidP="00F8486D">
      <w:pPr>
        <w:numPr>
          <w:ilvl w:val="1"/>
          <w:numId w:val="15"/>
        </w:numPr>
        <w:spacing w:before="100" w:beforeAutospacing="1" w:after="100" w:afterAutospacing="1" w:line="240" w:lineRule="auto"/>
        <w:rPr>
          <w:rFonts w:eastAsia="Times New Roman" w:cs="Segoe UI"/>
          <w:color w:val="202020"/>
          <w:sz w:val="20"/>
          <w:szCs w:val="20"/>
          <w:lang w:val="en" w:eastAsia="en-AU"/>
        </w:rPr>
      </w:pPr>
      <w:hyperlink r:id="rId10" w:history="1">
        <w:r w:rsidR="00F8486D" w:rsidRPr="00F8486D">
          <w:rPr>
            <w:rFonts w:eastAsia="Times New Roman" w:cs="Segoe UI"/>
            <w:color w:val="3757A4"/>
            <w:sz w:val="20"/>
            <w:szCs w:val="20"/>
            <w:u w:val="single"/>
            <w:lang w:val="en" w:eastAsia="en-AU"/>
          </w:rPr>
          <w:t>Respecting Diversity</w:t>
        </w:r>
      </w:hyperlink>
      <w:r w:rsidR="00F8486D" w:rsidRPr="00F8486D">
        <w:rPr>
          <w:rFonts w:eastAsia="Times New Roman" w:cs="Segoe UI"/>
          <w:color w:val="202020"/>
          <w:sz w:val="20"/>
          <w:szCs w:val="20"/>
          <w:lang w:val="en" w:eastAsia="en-AU"/>
        </w:rPr>
        <w:t>: for teacher resources to support the inclusion of sexual diversity in the school’s sexuality education program</w:t>
      </w:r>
    </w:p>
    <w:p w:rsidR="00F8486D" w:rsidRPr="00F8486D" w:rsidRDefault="00B87CCC" w:rsidP="00F8486D">
      <w:pPr>
        <w:numPr>
          <w:ilvl w:val="1"/>
          <w:numId w:val="15"/>
        </w:numPr>
        <w:spacing w:before="100" w:beforeAutospacing="1" w:after="100" w:afterAutospacing="1" w:line="240" w:lineRule="auto"/>
        <w:rPr>
          <w:rFonts w:eastAsia="Times New Roman" w:cs="Segoe UI"/>
          <w:color w:val="202020"/>
          <w:sz w:val="20"/>
          <w:szCs w:val="20"/>
          <w:lang w:val="en" w:eastAsia="en-AU"/>
        </w:rPr>
      </w:pPr>
      <w:hyperlink r:id="rId11" w:history="1">
        <w:r w:rsidR="00F8486D" w:rsidRPr="00F8486D">
          <w:rPr>
            <w:rFonts w:eastAsia="Times New Roman" w:cs="Segoe UI"/>
            <w:color w:val="3757A4"/>
            <w:sz w:val="20"/>
            <w:szCs w:val="20"/>
            <w:u w:val="single"/>
            <w:lang w:val="en" w:eastAsia="en-AU"/>
          </w:rPr>
          <w:t>For Principals</w:t>
        </w:r>
      </w:hyperlink>
      <w:r w:rsidR="00F8486D" w:rsidRPr="00F8486D">
        <w:rPr>
          <w:rFonts w:eastAsia="Times New Roman" w:cs="Segoe UI"/>
          <w:color w:val="202020"/>
          <w:sz w:val="20"/>
          <w:szCs w:val="20"/>
          <w:lang w:val="en" w:eastAsia="en-AU"/>
        </w:rPr>
        <w:t>: for a copy of Supporting Sexual Diversity in Schools (2008).</w:t>
      </w:r>
      <w:bookmarkStart w:id="2" w:name="2"/>
      <w:bookmarkEnd w:id="2"/>
    </w:p>
    <w:p w:rsidR="00110BAC" w:rsidRPr="00A328DF" w:rsidRDefault="00110BAC" w:rsidP="00F8486D">
      <w:pPr>
        <w:spacing w:after="0" w:line="240" w:lineRule="auto"/>
        <w:rPr>
          <w:rFonts w:eastAsia="Times New Roman" w:cs="Arial"/>
          <w:sz w:val="20"/>
          <w:szCs w:val="20"/>
          <w:lang w:val="en-US" w:bidi="en-US"/>
        </w:rPr>
      </w:pPr>
    </w:p>
    <w:p w:rsidR="00E83E10" w:rsidRDefault="00E83E10">
      <w:pPr>
        <w:rPr>
          <w:rFonts w:ascii="Arial" w:hAnsi="Arial" w:cs="Arial"/>
          <w:b/>
          <w:sz w:val="20"/>
          <w:szCs w:val="20"/>
          <w:u w:val="single"/>
        </w:rPr>
      </w:pPr>
    </w:p>
    <w:sectPr w:rsidR="00E83E10" w:rsidSect="00293E67">
      <w:footerReference w:type="default" r:id="rId12"/>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77" w:rsidRDefault="00541C77" w:rsidP="00C44A53">
      <w:pPr>
        <w:spacing w:after="0" w:line="240" w:lineRule="auto"/>
      </w:pPr>
      <w:r>
        <w:separator/>
      </w:r>
    </w:p>
  </w:endnote>
  <w:endnote w:type="continuationSeparator" w:id="0">
    <w:p w:rsidR="00541C77" w:rsidRDefault="00541C77"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53" w:rsidRDefault="00C44A53">
    <w:pPr>
      <w:pStyle w:val="Footer"/>
    </w:pPr>
    <w:r>
      <w:t>This policy was l</w:t>
    </w:r>
    <w:r w:rsidR="002121C8">
      <w:t>ast ratifi</w:t>
    </w:r>
    <w:r w:rsidR="006A1915">
      <w:t xml:space="preserve">ed by School Council on </w:t>
    </w:r>
    <w:r w:rsidR="00B87CCC">
      <w:t>October 19, 2017</w:t>
    </w:r>
  </w:p>
  <w:p w:rsidR="00C44A53" w:rsidRDefault="00C4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77" w:rsidRDefault="00541C77" w:rsidP="00C44A53">
      <w:pPr>
        <w:spacing w:after="0" w:line="240" w:lineRule="auto"/>
      </w:pPr>
      <w:r>
        <w:separator/>
      </w:r>
    </w:p>
  </w:footnote>
  <w:footnote w:type="continuationSeparator" w:id="0">
    <w:p w:rsidR="00541C77" w:rsidRDefault="00541C77"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B4411"/>
    <w:multiLevelType w:val="multilevel"/>
    <w:tmpl w:val="167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450B0"/>
    <w:multiLevelType w:val="hybridMultilevel"/>
    <w:tmpl w:val="563EE3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569CF"/>
    <w:multiLevelType w:val="hybridMultilevel"/>
    <w:tmpl w:val="50984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146B3"/>
    <w:multiLevelType w:val="hybridMultilevel"/>
    <w:tmpl w:val="1FB60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1"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9765FB"/>
    <w:multiLevelType w:val="multilevel"/>
    <w:tmpl w:val="3138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07C6C"/>
    <w:multiLevelType w:val="hybridMultilevel"/>
    <w:tmpl w:val="1890D55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5"/>
  </w:num>
  <w:num w:numId="6">
    <w:abstractNumId w:val="4"/>
  </w:num>
  <w:num w:numId="7">
    <w:abstractNumId w:val="14"/>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7"/>
  </w:num>
  <w:num w:numId="10">
    <w:abstractNumId w:val="6"/>
  </w:num>
  <w:num w:numId="11">
    <w:abstractNumId w:val="10"/>
  </w:num>
  <w:num w:numId="12">
    <w:abstractNumId w:val="13"/>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37363"/>
    <w:rsid w:val="00045EC7"/>
    <w:rsid w:val="000F2696"/>
    <w:rsid w:val="00110BAC"/>
    <w:rsid w:val="00153654"/>
    <w:rsid w:val="002121C8"/>
    <w:rsid w:val="00293E67"/>
    <w:rsid w:val="00363E42"/>
    <w:rsid w:val="00541C77"/>
    <w:rsid w:val="005A0A4C"/>
    <w:rsid w:val="005C4117"/>
    <w:rsid w:val="00687BE1"/>
    <w:rsid w:val="006A1915"/>
    <w:rsid w:val="00730731"/>
    <w:rsid w:val="008549BA"/>
    <w:rsid w:val="00886C19"/>
    <w:rsid w:val="00982EC5"/>
    <w:rsid w:val="009F7C27"/>
    <w:rsid w:val="00A15AEB"/>
    <w:rsid w:val="00A84CB9"/>
    <w:rsid w:val="00AC3913"/>
    <w:rsid w:val="00AD4FF3"/>
    <w:rsid w:val="00B63CD1"/>
    <w:rsid w:val="00B87CCC"/>
    <w:rsid w:val="00C00E8E"/>
    <w:rsid w:val="00C44A53"/>
    <w:rsid w:val="00C647B7"/>
    <w:rsid w:val="00D23D0C"/>
    <w:rsid w:val="00E31492"/>
    <w:rsid w:val="00E41D3F"/>
    <w:rsid w:val="00E83E10"/>
    <w:rsid w:val="00F8486D"/>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66A766"/>
  <w15:docId w15:val="{2DA67E71-4B50-40A6-83C3-773C89E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689">
      <w:bodyDiv w:val="1"/>
      <w:marLeft w:val="0"/>
      <w:marRight w:val="0"/>
      <w:marTop w:val="0"/>
      <w:marBottom w:val="0"/>
      <w:divBdr>
        <w:top w:val="none" w:sz="0" w:space="0" w:color="auto"/>
        <w:left w:val="none" w:sz="0" w:space="0" w:color="auto"/>
        <w:bottom w:val="none" w:sz="0" w:space="0" w:color="auto"/>
        <w:right w:val="none" w:sz="0" w:space="0" w:color="auto"/>
      </w:divBdr>
      <w:divsChild>
        <w:div w:id="148140141">
          <w:marLeft w:val="0"/>
          <w:marRight w:val="0"/>
          <w:marTop w:val="0"/>
          <w:marBottom w:val="0"/>
          <w:divBdr>
            <w:top w:val="none" w:sz="0" w:space="0" w:color="auto"/>
            <w:left w:val="none" w:sz="0" w:space="0" w:color="auto"/>
            <w:bottom w:val="none" w:sz="0" w:space="0" w:color="auto"/>
            <w:right w:val="none" w:sz="0" w:space="0" w:color="auto"/>
          </w:divBdr>
          <w:divsChild>
            <w:div w:id="27950522">
              <w:marLeft w:val="0"/>
              <w:marRight w:val="0"/>
              <w:marTop w:val="0"/>
              <w:marBottom w:val="0"/>
              <w:divBdr>
                <w:top w:val="none" w:sz="0" w:space="0" w:color="auto"/>
                <w:left w:val="none" w:sz="0" w:space="0" w:color="auto"/>
                <w:bottom w:val="none" w:sz="0" w:space="0" w:color="auto"/>
                <w:right w:val="none" w:sz="0" w:space="0" w:color="auto"/>
              </w:divBdr>
              <w:divsChild>
                <w:div w:id="1868903037">
                  <w:marLeft w:val="0"/>
                  <w:marRight w:val="0"/>
                  <w:marTop w:val="0"/>
                  <w:marBottom w:val="0"/>
                  <w:divBdr>
                    <w:top w:val="none" w:sz="0" w:space="0" w:color="auto"/>
                    <w:left w:val="none" w:sz="0" w:space="0" w:color="auto"/>
                    <w:bottom w:val="none" w:sz="0" w:space="0" w:color="auto"/>
                    <w:right w:val="none" w:sz="0" w:space="0" w:color="auto"/>
                  </w:divBdr>
                  <w:divsChild>
                    <w:div w:id="650134028">
                      <w:marLeft w:val="0"/>
                      <w:marRight w:val="0"/>
                      <w:marTop w:val="0"/>
                      <w:marBottom w:val="0"/>
                      <w:divBdr>
                        <w:top w:val="none" w:sz="0" w:space="0" w:color="auto"/>
                        <w:left w:val="none" w:sz="0" w:space="0" w:color="auto"/>
                        <w:bottom w:val="none" w:sz="0" w:space="0" w:color="auto"/>
                        <w:right w:val="none" w:sz="0" w:space="0" w:color="auto"/>
                      </w:divBdr>
                      <w:divsChild>
                        <w:div w:id="516234673">
                          <w:marLeft w:val="0"/>
                          <w:marRight w:val="0"/>
                          <w:marTop w:val="0"/>
                          <w:marBottom w:val="0"/>
                          <w:divBdr>
                            <w:top w:val="none" w:sz="0" w:space="0" w:color="auto"/>
                            <w:left w:val="none" w:sz="0" w:space="0" w:color="auto"/>
                            <w:bottom w:val="none" w:sz="0" w:space="0" w:color="auto"/>
                            <w:right w:val="none" w:sz="0" w:space="0" w:color="auto"/>
                          </w:divBdr>
                          <w:divsChild>
                            <w:div w:id="1962606689">
                              <w:marLeft w:val="0"/>
                              <w:marRight w:val="0"/>
                              <w:marTop w:val="0"/>
                              <w:marBottom w:val="0"/>
                              <w:divBdr>
                                <w:top w:val="none" w:sz="0" w:space="0" w:color="auto"/>
                                <w:left w:val="none" w:sz="0" w:space="0" w:color="auto"/>
                                <w:bottom w:val="none" w:sz="0" w:space="0" w:color="auto"/>
                                <w:right w:val="none" w:sz="0" w:space="0" w:color="auto"/>
                              </w:divBdr>
                              <w:divsChild>
                                <w:div w:id="39866383">
                                  <w:marLeft w:val="0"/>
                                  <w:marRight w:val="0"/>
                                  <w:marTop w:val="0"/>
                                  <w:marBottom w:val="0"/>
                                  <w:divBdr>
                                    <w:top w:val="none" w:sz="0" w:space="0" w:color="auto"/>
                                    <w:left w:val="none" w:sz="0" w:space="0" w:color="auto"/>
                                    <w:bottom w:val="none" w:sz="0" w:space="0" w:color="auto"/>
                                    <w:right w:val="none" w:sz="0" w:space="0" w:color="auto"/>
                                  </w:divBdr>
                                  <w:divsChild>
                                    <w:div w:id="1778134940">
                                      <w:marLeft w:val="0"/>
                                      <w:marRight w:val="0"/>
                                      <w:marTop w:val="0"/>
                                      <w:marBottom w:val="0"/>
                                      <w:divBdr>
                                        <w:top w:val="none" w:sz="0" w:space="0" w:color="auto"/>
                                        <w:left w:val="none" w:sz="0" w:space="0" w:color="auto"/>
                                        <w:bottom w:val="none" w:sz="0" w:space="0" w:color="auto"/>
                                        <w:right w:val="none" w:sz="0" w:space="0" w:color="auto"/>
                                      </w:divBdr>
                                      <w:divsChild>
                                        <w:div w:id="2053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studentmanagement/Pages/studentengagementguidanc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teachers/teachingresources/discipline/physed/pages/forprincipals.aspx" TargetMode="External"/><Relationship Id="rId5" Type="http://schemas.openxmlformats.org/officeDocument/2006/relationships/footnotes" Target="footnotes.xml"/><Relationship Id="rId10" Type="http://schemas.openxmlformats.org/officeDocument/2006/relationships/hyperlink" Target="http://www.education.vic.gov.au/school/teachers/teachingresources/discipline/physed/pages/repsectdiv.aspx" TargetMode="External"/><Relationship Id="rId4" Type="http://schemas.openxmlformats.org/officeDocument/2006/relationships/webSettings" Target="webSettings.xml"/><Relationship Id="rId9" Type="http://schemas.openxmlformats.org/officeDocument/2006/relationships/hyperlink" Target="http://www.education.vic.gov.au/school/teachers/teachingresources/discipline/physed/pages/sexualitye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Riley, Kerryn A</cp:lastModifiedBy>
  <cp:revision>2</cp:revision>
  <cp:lastPrinted>2017-10-23T00:50:00Z</cp:lastPrinted>
  <dcterms:created xsi:type="dcterms:W3CDTF">2017-10-23T00:51:00Z</dcterms:created>
  <dcterms:modified xsi:type="dcterms:W3CDTF">2017-10-23T00:51:00Z</dcterms:modified>
</cp:coreProperties>
</file>